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E8E5F0" w14:textId="2550766C" w:rsidR="007A4691" w:rsidRPr="00B23518" w:rsidRDefault="007A4691" w:rsidP="007A4691">
      <w:pPr>
        <w:pStyle w:val="a5"/>
        <w:keepLines/>
        <w:tabs>
          <w:tab w:val="right" w:pos="10440"/>
          <w:tab w:val="right" w:pos="13323"/>
        </w:tabs>
        <w:rPr>
          <w:rFonts w:cs="Arial"/>
          <w:b w:val="0"/>
          <w:sz w:val="24"/>
          <w:szCs w:val="24"/>
        </w:rPr>
      </w:pPr>
      <w:bookmarkStart w:id="0" w:name="Title"/>
      <w:bookmarkEnd w:id="0"/>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0F57EA" w:rsidRPr="000F57EA">
        <w:rPr>
          <w:rFonts w:cs="Arial"/>
          <w:sz w:val="24"/>
          <w:szCs w:val="24"/>
        </w:rPr>
        <w:t>R4-2113270</w:t>
      </w:r>
      <w:bookmarkStart w:id="1" w:name="_GoBack"/>
      <w:bookmarkEnd w:id="1"/>
    </w:p>
    <w:p w14:paraId="17C9D094" w14:textId="77777777" w:rsidR="007A4691" w:rsidRPr="00B23518" w:rsidRDefault="007A4691" w:rsidP="007A4691">
      <w:pPr>
        <w:pStyle w:val="a5"/>
        <w:tabs>
          <w:tab w:val="right" w:pos="9781"/>
          <w:tab w:val="right" w:pos="13323"/>
        </w:tabs>
        <w:outlineLvl w:val="0"/>
        <w:rPr>
          <w:rFonts w:cs="Arial"/>
          <w:b w:val="0"/>
          <w:sz w:val="24"/>
          <w:szCs w:val="24"/>
        </w:rPr>
      </w:pPr>
      <w:r w:rsidRPr="00B23518">
        <w:rPr>
          <w:rFonts w:cs="Arial"/>
          <w:sz w:val="24"/>
          <w:szCs w:val="24"/>
        </w:rPr>
        <w:t>Electronic Meeting, August 16-27, 2021</w:t>
      </w:r>
    </w:p>
    <w:p w14:paraId="34536D92" w14:textId="77777777" w:rsidR="007A4691" w:rsidRDefault="007A4691" w:rsidP="007A4691">
      <w:pPr>
        <w:spacing w:afterLines="50" w:after="120"/>
        <w:ind w:left="1985" w:hanging="1985"/>
        <w:rPr>
          <w:rFonts w:ascii="Arial" w:hAnsi="Arial" w:cs="Arial"/>
          <w:b/>
          <w:bCs/>
        </w:rPr>
      </w:pPr>
    </w:p>
    <w:p w14:paraId="038E9536" w14:textId="3506A68C" w:rsidR="00712CC1" w:rsidRPr="00DE2285" w:rsidRDefault="00712CC1" w:rsidP="009863C4">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2" w:name="Source"/>
      <w:bookmarkEnd w:id="2"/>
      <w:r>
        <w:rPr>
          <w:rFonts w:ascii="Arial" w:hAnsi="Arial" w:cs="Arial"/>
          <w:b/>
          <w:sz w:val="22"/>
          <w:szCs w:val="22"/>
        </w:rPr>
        <w:tab/>
      </w:r>
      <w:r w:rsidR="000A1F03">
        <w:rPr>
          <w:rFonts w:ascii="Arial" w:hAnsi="Arial" w:cs="Arial"/>
          <w:b/>
          <w:sz w:val="22"/>
          <w:szCs w:val="22"/>
        </w:rPr>
        <w:t>9</w:t>
      </w:r>
      <w:r w:rsidR="000B3248" w:rsidRPr="000B3248">
        <w:rPr>
          <w:rFonts w:ascii="Arial" w:hAnsi="Arial" w:cs="Arial"/>
          <w:b/>
          <w:sz w:val="22"/>
          <w:szCs w:val="22"/>
          <w:lang w:val="en-US"/>
        </w:rPr>
        <w:t>.</w:t>
      </w:r>
      <w:r w:rsidR="000A1F03">
        <w:rPr>
          <w:rFonts w:ascii="Arial" w:hAnsi="Arial" w:cs="Arial"/>
          <w:b/>
          <w:sz w:val="22"/>
          <w:szCs w:val="22"/>
          <w:lang w:val="en-US"/>
        </w:rPr>
        <w:t>8</w:t>
      </w:r>
      <w:r w:rsidR="008C158A" w:rsidRPr="008C158A">
        <w:rPr>
          <w:rFonts w:ascii="Arial" w:hAnsi="Arial" w:cs="Arial" w:hint="eastAsia"/>
          <w:b/>
          <w:sz w:val="22"/>
          <w:szCs w:val="22"/>
          <w:lang w:val="en-US"/>
        </w:rPr>
        <w:t>.</w:t>
      </w:r>
      <w:r w:rsidR="00A73B1C">
        <w:rPr>
          <w:rFonts w:ascii="Arial" w:hAnsi="Arial" w:cs="Arial"/>
          <w:b/>
          <w:sz w:val="22"/>
          <w:szCs w:val="22"/>
          <w:lang w:val="en-US"/>
        </w:rPr>
        <w:t>2.1.2</w:t>
      </w:r>
    </w:p>
    <w:p w14:paraId="0FFEF949" w14:textId="712D425F" w:rsidR="00712CC1" w:rsidRPr="0031288E" w:rsidRDefault="00712CC1" w:rsidP="009863C4">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950C02" w:rsidRPr="00950C02">
        <w:rPr>
          <w:rFonts w:ascii="Arial" w:hAnsi="Arial" w:cs="Arial" w:hint="eastAsia"/>
          <w:b/>
          <w:sz w:val="22"/>
          <w:szCs w:val="22"/>
          <w:lang w:val="en-US"/>
        </w:rPr>
        <w:t>OPPO</w:t>
      </w:r>
    </w:p>
    <w:p w14:paraId="43AE0FA1" w14:textId="5C987219" w:rsidR="00712CC1" w:rsidRPr="00495B1E" w:rsidRDefault="00712CC1" w:rsidP="009863C4">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382EA2">
        <w:rPr>
          <w:rFonts w:ascii="Arial" w:hAnsi="Arial" w:cs="Arial"/>
          <w:b/>
          <w:sz w:val="22"/>
          <w:szCs w:val="22"/>
        </w:rPr>
        <w:t xml:space="preserve">Inter-frequency measurement </w:t>
      </w:r>
      <w:r w:rsidR="00DC3C64" w:rsidRPr="00DC3C64">
        <w:rPr>
          <w:rFonts w:ascii="Arial" w:hAnsi="Arial" w:cs="Arial"/>
          <w:b/>
          <w:sz w:val="22"/>
          <w:szCs w:val="22"/>
          <w:lang w:val="en-US"/>
        </w:rPr>
        <w:t>requirement</w:t>
      </w:r>
      <w:r w:rsidR="00005F16">
        <w:rPr>
          <w:rFonts w:ascii="Arial" w:hAnsi="Arial" w:cs="Arial"/>
          <w:b/>
          <w:sz w:val="22"/>
          <w:szCs w:val="22"/>
          <w:lang w:val="en-US"/>
        </w:rPr>
        <w:t>s</w:t>
      </w:r>
      <w:r w:rsidR="00950C02">
        <w:rPr>
          <w:rFonts w:ascii="Arial" w:hAnsi="Arial" w:cs="Arial"/>
          <w:b/>
          <w:sz w:val="22"/>
          <w:szCs w:val="22"/>
          <w:lang w:val="en-US"/>
        </w:rPr>
        <w:t xml:space="preserve"> </w:t>
      </w:r>
      <w:r w:rsidR="00950C02" w:rsidRPr="00950C02">
        <w:rPr>
          <w:rFonts w:ascii="Arial" w:hAnsi="Arial" w:cs="Arial" w:hint="eastAsia"/>
          <w:b/>
          <w:sz w:val="22"/>
          <w:szCs w:val="22"/>
          <w:lang w:val="en-US"/>
        </w:rPr>
        <w:t>for</w:t>
      </w:r>
      <w:r w:rsidR="004A3FE2" w:rsidRPr="004A3FE2">
        <w:rPr>
          <w:rFonts w:ascii="Arial" w:hAnsi="Arial" w:cs="Arial"/>
          <w:b/>
          <w:sz w:val="22"/>
          <w:szCs w:val="22"/>
          <w:lang w:val="en-US"/>
        </w:rPr>
        <w:t xml:space="preserve"> </w:t>
      </w:r>
      <w:r w:rsidR="004A3FE2">
        <w:rPr>
          <w:rFonts w:ascii="Arial" w:hAnsi="Arial" w:cs="Arial"/>
          <w:b/>
          <w:sz w:val="22"/>
          <w:szCs w:val="22"/>
          <w:lang w:val="en-US"/>
        </w:rPr>
        <w:t xml:space="preserve">Rel17 </w:t>
      </w:r>
      <w:r w:rsidR="004A3FE2" w:rsidRPr="00DC3C64">
        <w:rPr>
          <w:rFonts w:ascii="Arial" w:hAnsi="Arial" w:cs="Arial"/>
          <w:b/>
          <w:sz w:val="22"/>
          <w:szCs w:val="22"/>
          <w:lang w:val="en-US"/>
        </w:rPr>
        <w:t>FR1 HST</w:t>
      </w:r>
    </w:p>
    <w:p w14:paraId="079A707A" w14:textId="77777777" w:rsidR="00712CC1" w:rsidRPr="0031288E" w:rsidRDefault="00712CC1" w:rsidP="009863C4">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Pr>
          <w:rFonts w:ascii="Arial" w:hAnsi="Arial" w:cs="Arial"/>
          <w:b/>
          <w:sz w:val="22"/>
          <w:szCs w:val="22"/>
        </w:rPr>
        <w:t>Discussion</w:t>
      </w:r>
    </w:p>
    <w:p w14:paraId="0351CEAD" w14:textId="77777777" w:rsidR="00712CC1" w:rsidRPr="00A137D5" w:rsidRDefault="00712CC1" w:rsidP="009863C4">
      <w:pPr>
        <w:pStyle w:val="10"/>
        <w:numPr>
          <w:ilvl w:val="0"/>
          <w:numId w:val="10"/>
        </w:numPr>
        <w:pBdr>
          <w:top w:val="single" w:sz="12" w:space="2" w:color="auto"/>
        </w:pBdr>
        <w:jc w:val="both"/>
        <w:rPr>
          <w:sz w:val="32"/>
        </w:rPr>
      </w:pPr>
      <w:r w:rsidRPr="00A137D5">
        <w:rPr>
          <w:sz w:val="32"/>
        </w:rPr>
        <w:t>Introduction</w:t>
      </w:r>
    </w:p>
    <w:p w14:paraId="09CE257D" w14:textId="5F70E83F" w:rsidR="000D5DC6" w:rsidRPr="00345AE5" w:rsidRDefault="00950C02" w:rsidP="009863C4">
      <w:pPr>
        <w:snapToGrid w:val="0"/>
        <w:spacing w:afterLines="50" w:after="120"/>
        <w:jc w:val="both"/>
        <w:rPr>
          <w:sz w:val="21"/>
          <w:szCs w:val="21"/>
          <w:lang w:eastAsia="zh-CN"/>
        </w:rPr>
      </w:pPr>
      <w:r w:rsidRPr="00345AE5">
        <w:rPr>
          <w:rFonts w:eastAsiaTheme="minorEastAsia" w:hint="eastAsia"/>
          <w:sz w:val="21"/>
          <w:szCs w:val="21"/>
          <w:lang w:val="en-US" w:eastAsia="zh-CN"/>
        </w:rPr>
        <w:t>I</w:t>
      </w:r>
      <w:r w:rsidRPr="00345AE5">
        <w:rPr>
          <w:rFonts w:eastAsiaTheme="minorEastAsia"/>
          <w:sz w:val="21"/>
          <w:szCs w:val="21"/>
          <w:lang w:val="en-US" w:eastAsia="zh-CN"/>
        </w:rPr>
        <w:t>n last RAN4 meeting, a WF on FR1 HST RRM was approved</w:t>
      </w:r>
      <w:r w:rsidR="007571FB" w:rsidRPr="00345AE5">
        <w:rPr>
          <w:rFonts w:eastAsiaTheme="minorEastAsia"/>
          <w:sz w:val="21"/>
          <w:szCs w:val="21"/>
          <w:lang w:val="en-US" w:eastAsia="zh-CN"/>
        </w:rPr>
        <w:t xml:space="preserve"> </w:t>
      </w:r>
      <w:r w:rsidRPr="00345AE5">
        <w:rPr>
          <w:rFonts w:eastAsiaTheme="minorEastAsia"/>
          <w:sz w:val="21"/>
          <w:szCs w:val="21"/>
          <w:lang w:val="en-US" w:eastAsia="zh-CN"/>
        </w:rPr>
        <w:t>[1].</w:t>
      </w:r>
      <w:r w:rsidR="007571FB" w:rsidRPr="00345AE5">
        <w:rPr>
          <w:rFonts w:eastAsiaTheme="minorEastAsia"/>
          <w:sz w:val="21"/>
          <w:szCs w:val="21"/>
          <w:lang w:val="en-US" w:eastAsia="zh-CN"/>
        </w:rPr>
        <w:t xml:space="preserve"> </w:t>
      </w:r>
      <w:r w:rsidR="000D5DC6" w:rsidRPr="00345AE5">
        <w:rPr>
          <w:sz w:val="21"/>
          <w:szCs w:val="21"/>
          <w:lang w:eastAsia="zh-CN"/>
        </w:rPr>
        <w:t xml:space="preserve">In this contribution, </w:t>
      </w:r>
      <w:r w:rsidR="00CB1B8B" w:rsidRPr="00345AE5">
        <w:rPr>
          <w:sz w:val="21"/>
          <w:szCs w:val="21"/>
          <w:lang w:eastAsia="zh-CN"/>
        </w:rPr>
        <w:t>we will</w:t>
      </w:r>
      <w:r w:rsidR="00560EBC" w:rsidRPr="00345AE5">
        <w:rPr>
          <w:sz w:val="21"/>
          <w:szCs w:val="21"/>
        </w:rPr>
        <w:t xml:space="preserve"> provide </w:t>
      </w:r>
      <w:r w:rsidR="007571FB" w:rsidRPr="00345AE5">
        <w:rPr>
          <w:sz w:val="21"/>
          <w:szCs w:val="21"/>
        </w:rPr>
        <w:t xml:space="preserve">our views on </w:t>
      </w:r>
      <w:r w:rsidR="00BB2A43">
        <w:rPr>
          <w:sz w:val="21"/>
          <w:szCs w:val="21"/>
        </w:rPr>
        <w:t>the remaining issues</w:t>
      </w:r>
      <w:r w:rsidR="00CB1B8B" w:rsidRPr="00345AE5">
        <w:rPr>
          <w:sz w:val="21"/>
          <w:szCs w:val="21"/>
        </w:rPr>
        <w:t>.</w:t>
      </w:r>
    </w:p>
    <w:p w14:paraId="0F035606" w14:textId="4BD11372" w:rsidR="00E61BA3" w:rsidRPr="00E61BA3" w:rsidRDefault="00712CC1" w:rsidP="009863C4">
      <w:pPr>
        <w:pStyle w:val="10"/>
        <w:numPr>
          <w:ilvl w:val="0"/>
          <w:numId w:val="10"/>
        </w:numPr>
        <w:pBdr>
          <w:top w:val="single" w:sz="12" w:space="2" w:color="auto"/>
        </w:pBdr>
        <w:tabs>
          <w:tab w:val="num" w:pos="45"/>
        </w:tabs>
        <w:jc w:val="both"/>
        <w:rPr>
          <w:sz w:val="32"/>
        </w:rPr>
      </w:pPr>
      <w:r>
        <w:rPr>
          <w:sz w:val="32"/>
        </w:rPr>
        <w:t>Discussion</w:t>
      </w:r>
    </w:p>
    <w:tbl>
      <w:tblPr>
        <w:tblStyle w:val="aff"/>
        <w:tblW w:w="0" w:type="auto"/>
        <w:tblLook w:val="04A0" w:firstRow="1" w:lastRow="0" w:firstColumn="1" w:lastColumn="0" w:noHBand="0" w:noVBand="1"/>
      </w:tblPr>
      <w:tblGrid>
        <w:gridCol w:w="9629"/>
      </w:tblGrid>
      <w:tr w:rsidR="00387A61" w:rsidRPr="001642D3" w14:paraId="4B4534C9" w14:textId="77777777" w:rsidTr="00387A61">
        <w:tc>
          <w:tcPr>
            <w:tcW w:w="9629" w:type="dxa"/>
          </w:tcPr>
          <w:p w14:paraId="79ED97FC" w14:textId="77777777" w:rsidR="006B49F6" w:rsidRPr="00381FF1" w:rsidRDefault="00AC214D" w:rsidP="00381FF1">
            <w:pPr>
              <w:numPr>
                <w:ilvl w:val="0"/>
                <w:numId w:val="15"/>
              </w:numPr>
              <w:spacing w:after="120"/>
              <w:jc w:val="both"/>
              <w:rPr>
                <w:sz w:val="21"/>
                <w:szCs w:val="21"/>
              </w:rPr>
            </w:pPr>
            <w:r w:rsidRPr="00381FF1">
              <w:rPr>
                <w:sz w:val="21"/>
                <w:szCs w:val="21"/>
              </w:rPr>
              <w:t>Whether define the enhancement for inter-frequency measurement in idle mode for HST</w:t>
            </w:r>
          </w:p>
          <w:p w14:paraId="2AEC8D72" w14:textId="77777777" w:rsidR="006B49F6" w:rsidRPr="00381FF1" w:rsidRDefault="00AC214D" w:rsidP="00381FF1">
            <w:pPr>
              <w:numPr>
                <w:ilvl w:val="1"/>
                <w:numId w:val="18"/>
              </w:numPr>
              <w:spacing w:after="120"/>
              <w:jc w:val="both"/>
              <w:rPr>
                <w:sz w:val="21"/>
                <w:szCs w:val="21"/>
              </w:rPr>
            </w:pPr>
            <w:r w:rsidRPr="00381FF1">
              <w:rPr>
                <w:sz w:val="21"/>
                <w:szCs w:val="21"/>
              </w:rPr>
              <w:t>Option 1 (HW, OPPO, QC, Ericsson, Xiaomi, CATT, CMCC, vivo): Yes</w:t>
            </w:r>
          </w:p>
          <w:p w14:paraId="4FFB06D6" w14:textId="77777777" w:rsidR="006B49F6" w:rsidRPr="00381FF1" w:rsidRDefault="00AC214D" w:rsidP="00381FF1">
            <w:pPr>
              <w:numPr>
                <w:ilvl w:val="1"/>
                <w:numId w:val="18"/>
              </w:numPr>
              <w:spacing w:after="120"/>
              <w:jc w:val="both"/>
              <w:rPr>
                <w:sz w:val="21"/>
                <w:szCs w:val="21"/>
              </w:rPr>
            </w:pPr>
            <w:r w:rsidRPr="00381FF1">
              <w:rPr>
                <w:sz w:val="21"/>
                <w:szCs w:val="21"/>
              </w:rPr>
              <w:t>Option 2 (MTK, Nokia): No</w:t>
            </w:r>
          </w:p>
          <w:p w14:paraId="30C68767" w14:textId="0D4F3308" w:rsidR="00387A61" w:rsidRPr="00381FF1" w:rsidRDefault="00AC214D" w:rsidP="00381FF1">
            <w:pPr>
              <w:numPr>
                <w:ilvl w:val="1"/>
                <w:numId w:val="18"/>
              </w:numPr>
              <w:spacing w:after="120"/>
              <w:jc w:val="both"/>
              <w:rPr>
                <w:sz w:val="21"/>
                <w:szCs w:val="21"/>
              </w:rPr>
            </w:pPr>
            <w:r w:rsidRPr="00381FF1">
              <w:rPr>
                <w:sz w:val="21"/>
                <w:szCs w:val="21"/>
              </w:rPr>
              <w:t>Option 3 (Apple): introduce a dedicated UE capability indicating the support of inter-frequency measurement in idle mode for HST</w:t>
            </w:r>
          </w:p>
        </w:tc>
      </w:tr>
    </w:tbl>
    <w:p w14:paraId="7E24F02E" w14:textId="4F1D8769" w:rsidR="00093EE3" w:rsidRDefault="00093EE3" w:rsidP="00FD7CFB">
      <w:pPr>
        <w:spacing w:beforeLines="50" w:before="120" w:after="120"/>
        <w:jc w:val="both"/>
        <w:rPr>
          <w:rFonts w:eastAsiaTheme="minorEastAsia"/>
          <w:sz w:val="21"/>
          <w:szCs w:val="21"/>
          <w:lang w:val="en-US" w:eastAsia="zh-CN"/>
        </w:rPr>
      </w:pPr>
      <w:r w:rsidRPr="001642D3">
        <w:rPr>
          <w:rFonts w:eastAsiaTheme="minorEastAsia" w:hint="eastAsia"/>
          <w:color w:val="000000" w:themeColor="text1"/>
          <w:sz w:val="21"/>
          <w:szCs w:val="21"/>
          <w:lang w:val="en-US" w:eastAsia="zh-CN"/>
        </w:rPr>
        <w:t>As</w:t>
      </w:r>
      <w:r w:rsidRPr="001642D3">
        <w:rPr>
          <w:rFonts w:eastAsiaTheme="minorEastAsia"/>
          <w:color w:val="000000" w:themeColor="text1"/>
          <w:sz w:val="21"/>
          <w:szCs w:val="21"/>
          <w:lang w:val="en-US" w:eastAsia="zh-CN"/>
        </w:rPr>
        <w:t xml:space="preserve"> </w:t>
      </w:r>
      <w:r w:rsidRPr="001642D3">
        <w:rPr>
          <w:rFonts w:eastAsiaTheme="minorEastAsia" w:hint="eastAsia"/>
          <w:color w:val="000000" w:themeColor="text1"/>
          <w:sz w:val="21"/>
          <w:szCs w:val="21"/>
          <w:lang w:val="en-US" w:eastAsia="zh-CN"/>
        </w:rPr>
        <w:t>RAN4</w:t>
      </w:r>
      <w:r w:rsidRPr="001642D3">
        <w:rPr>
          <w:rFonts w:eastAsiaTheme="minorEastAsia"/>
          <w:color w:val="000000" w:themeColor="text1"/>
          <w:sz w:val="21"/>
          <w:szCs w:val="21"/>
          <w:lang w:val="en-US" w:eastAsia="zh-CN"/>
        </w:rPr>
        <w:t xml:space="preserve"> </w:t>
      </w:r>
      <w:r w:rsidRPr="001642D3">
        <w:rPr>
          <w:rFonts w:eastAsiaTheme="minorEastAsia" w:hint="eastAsia"/>
          <w:color w:val="000000" w:themeColor="text1"/>
          <w:sz w:val="21"/>
          <w:szCs w:val="21"/>
          <w:lang w:val="en-US" w:eastAsia="zh-CN"/>
        </w:rPr>
        <w:t>has</w:t>
      </w:r>
      <w:r w:rsidRPr="001642D3">
        <w:rPr>
          <w:rFonts w:eastAsiaTheme="minorEastAsia"/>
          <w:color w:val="000000" w:themeColor="text1"/>
          <w:sz w:val="21"/>
          <w:szCs w:val="21"/>
          <w:lang w:val="en-US" w:eastAsia="zh-CN"/>
        </w:rPr>
        <w:t xml:space="preserve"> </w:t>
      </w:r>
      <w:r w:rsidRPr="001642D3">
        <w:rPr>
          <w:rFonts w:eastAsiaTheme="minorEastAsia" w:hint="eastAsia"/>
          <w:color w:val="000000" w:themeColor="text1"/>
          <w:sz w:val="21"/>
          <w:szCs w:val="21"/>
          <w:lang w:val="en-US" w:eastAsia="zh-CN"/>
        </w:rPr>
        <w:t>agreed</w:t>
      </w:r>
      <w:r w:rsidRPr="001642D3">
        <w:rPr>
          <w:rFonts w:eastAsiaTheme="minorEastAsia"/>
          <w:color w:val="000000" w:themeColor="text1"/>
          <w:sz w:val="21"/>
          <w:szCs w:val="21"/>
          <w:lang w:val="en-US" w:eastAsia="zh-CN"/>
        </w:rPr>
        <w:t xml:space="preserve"> </w:t>
      </w:r>
      <w:r w:rsidRPr="001642D3">
        <w:rPr>
          <w:rFonts w:eastAsiaTheme="minorEastAsia" w:hint="eastAsia"/>
          <w:color w:val="000000" w:themeColor="text1"/>
          <w:sz w:val="21"/>
          <w:szCs w:val="21"/>
          <w:lang w:val="en-US" w:eastAsia="zh-CN"/>
        </w:rPr>
        <w:t>on</w:t>
      </w:r>
      <w:r w:rsidRPr="001642D3">
        <w:rPr>
          <w:rFonts w:eastAsiaTheme="minorEastAsia"/>
          <w:color w:val="000000" w:themeColor="text1"/>
          <w:sz w:val="21"/>
          <w:szCs w:val="21"/>
          <w:lang w:val="en-US" w:eastAsia="zh-CN"/>
        </w:rPr>
        <w:t xml:space="preserve"> </w:t>
      </w:r>
      <w:r w:rsidRPr="001642D3">
        <w:rPr>
          <w:rFonts w:eastAsiaTheme="minorEastAsia" w:hint="eastAsia"/>
          <w:color w:val="000000" w:themeColor="text1"/>
          <w:sz w:val="21"/>
          <w:szCs w:val="21"/>
          <w:lang w:val="en-US" w:eastAsia="zh-CN"/>
        </w:rPr>
        <w:t>RRC</w:t>
      </w:r>
      <w:r w:rsidRPr="001642D3">
        <w:rPr>
          <w:rFonts w:eastAsiaTheme="minorEastAsia"/>
          <w:color w:val="000000" w:themeColor="text1"/>
          <w:sz w:val="21"/>
          <w:szCs w:val="21"/>
          <w:lang w:val="en-US" w:eastAsia="zh-CN"/>
        </w:rPr>
        <w:t xml:space="preserve"> </w:t>
      </w:r>
      <w:r w:rsidRPr="001642D3">
        <w:rPr>
          <w:rFonts w:eastAsiaTheme="minorEastAsia" w:hint="eastAsia"/>
          <w:color w:val="000000" w:themeColor="text1"/>
          <w:sz w:val="21"/>
          <w:szCs w:val="21"/>
          <w:lang w:val="en-US" w:eastAsia="zh-CN"/>
        </w:rPr>
        <w:t>connected</w:t>
      </w:r>
      <w:r w:rsidRPr="001642D3">
        <w:rPr>
          <w:rFonts w:eastAsiaTheme="minorEastAsia"/>
          <w:color w:val="000000" w:themeColor="text1"/>
          <w:sz w:val="21"/>
          <w:szCs w:val="21"/>
          <w:lang w:val="en-US" w:eastAsia="zh-CN"/>
        </w:rPr>
        <w:t xml:space="preserve"> </w:t>
      </w:r>
      <w:r w:rsidRPr="001642D3">
        <w:rPr>
          <w:rFonts w:eastAsiaTheme="minorEastAsia" w:hint="eastAsia"/>
          <w:color w:val="000000" w:themeColor="text1"/>
          <w:sz w:val="21"/>
          <w:szCs w:val="21"/>
          <w:lang w:val="en-US" w:eastAsia="zh-CN"/>
        </w:rPr>
        <w:t>state</w:t>
      </w:r>
      <w:r w:rsidRPr="001642D3">
        <w:rPr>
          <w:rFonts w:eastAsiaTheme="minorEastAsia"/>
          <w:color w:val="000000" w:themeColor="text1"/>
          <w:sz w:val="21"/>
          <w:szCs w:val="21"/>
          <w:lang w:val="en-US" w:eastAsia="zh-CN"/>
        </w:rPr>
        <w:t xml:space="preserve"> </w:t>
      </w:r>
      <w:r w:rsidRPr="001642D3">
        <w:rPr>
          <w:color w:val="000000" w:themeColor="text1"/>
          <w:sz w:val="21"/>
          <w:szCs w:val="21"/>
          <w:lang w:eastAsia="x-none"/>
        </w:rPr>
        <w:t>inter-frequency measurement enhancements</w:t>
      </w:r>
      <w:r w:rsidR="00FD7CFB">
        <w:rPr>
          <w:rFonts w:eastAsiaTheme="minorEastAsia"/>
          <w:color w:val="000000" w:themeColor="text1"/>
          <w:sz w:val="21"/>
          <w:szCs w:val="21"/>
          <w:lang w:eastAsia="zh-CN"/>
        </w:rPr>
        <w:t>, it</w:t>
      </w:r>
      <w:r w:rsidRPr="001642D3">
        <w:rPr>
          <w:rFonts w:eastAsiaTheme="minorEastAsia"/>
          <w:color w:val="000000" w:themeColor="text1"/>
          <w:sz w:val="21"/>
          <w:szCs w:val="21"/>
          <w:lang w:val="en-US" w:eastAsia="zh-CN"/>
        </w:rPr>
        <w:t xml:space="preserve"> would be also fine with IDLE mode inter-frequency enhancement. </w:t>
      </w:r>
      <w:r w:rsidR="00FD7CFB">
        <w:rPr>
          <w:rFonts w:eastAsiaTheme="minorEastAsia"/>
          <w:color w:val="000000" w:themeColor="text1"/>
          <w:sz w:val="21"/>
          <w:szCs w:val="21"/>
          <w:lang w:val="en-US" w:eastAsia="zh-CN"/>
        </w:rPr>
        <w:t>W</w:t>
      </w:r>
      <w:r w:rsidR="00C55D0B" w:rsidRPr="001642D3">
        <w:rPr>
          <w:rFonts w:eastAsiaTheme="minorEastAsia"/>
          <w:sz w:val="21"/>
          <w:szCs w:val="21"/>
          <w:lang w:val="en-US" w:eastAsia="zh-CN"/>
        </w:rPr>
        <w:t>e suggest i</w:t>
      </w:r>
      <w:r w:rsidRPr="001642D3">
        <w:rPr>
          <w:rFonts w:eastAsiaTheme="minorEastAsia" w:hint="eastAsia"/>
          <w:sz w:val="21"/>
          <w:szCs w:val="21"/>
          <w:lang w:val="en-US" w:eastAsia="zh-CN"/>
        </w:rPr>
        <w:t>t</w:t>
      </w:r>
      <w:r w:rsidRPr="001642D3">
        <w:rPr>
          <w:rFonts w:eastAsiaTheme="minorEastAsia"/>
          <w:sz w:val="21"/>
          <w:szCs w:val="21"/>
          <w:lang w:val="en-US" w:eastAsia="zh-CN"/>
        </w:rPr>
        <w:t xml:space="preserve"> </w:t>
      </w:r>
      <w:r w:rsidRPr="001642D3">
        <w:rPr>
          <w:rFonts w:eastAsiaTheme="minorEastAsia" w:hint="eastAsia"/>
          <w:sz w:val="21"/>
          <w:szCs w:val="21"/>
          <w:lang w:val="en-US" w:eastAsia="zh-CN"/>
        </w:rPr>
        <w:t>is</w:t>
      </w:r>
      <w:r w:rsidRPr="001642D3">
        <w:rPr>
          <w:rFonts w:eastAsiaTheme="minorEastAsia"/>
          <w:sz w:val="21"/>
          <w:szCs w:val="21"/>
          <w:lang w:val="en-US" w:eastAsia="zh-CN"/>
        </w:rPr>
        <w:t xml:space="preserve"> </w:t>
      </w:r>
      <w:r w:rsidR="00FD7CFB">
        <w:rPr>
          <w:rFonts w:eastAsiaTheme="minorEastAsia"/>
          <w:sz w:val="21"/>
          <w:szCs w:val="21"/>
          <w:lang w:val="en-US" w:eastAsia="zh-CN"/>
        </w:rPr>
        <w:t xml:space="preserve">also </w:t>
      </w:r>
      <w:r w:rsidRPr="001642D3">
        <w:rPr>
          <w:rFonts w:eastAsiaTheme="minorEastAsia" w:hint="eastAsia"/>
          <w:sz w:val="21"/>
          <w:szCs w:val="21"/>
          <w:lang w:val="en-US" w:eastAsia="zh-CN"/>
        </w:rPr>
        <w:t>optional</w:t>
      </w:r>
      <w:r w:rsidRPr="001642D3">
        <w:rPr>
          <w:rFonts w:eastAsiaTheme="minorEastAsia"/>
          <w:sz w:val="21"/>
          <w:szCs w:val="21"/>
          <w:lang w:val="en-US" w:eastAsia="zh-CN"/>
        </w:rPr>
        <w:t xml:space="preserve"> UE capability </w:t>
      </w:r>
      <w:r w:rsidRPr="001642D3">
        <w:rPr>
          <w:rFonts w:eastAsiaTheme="minorEastAsia" w:hint="eastAsia"/>
          <w:sz w:val="21"/>
          <w:szCs w:val="21"/>
          <w:lang w:val="en-US" w:eastAsia="zh-CN"/>
        </w:rPr>
        <w:t>to</w:t>
      </w:r>
      <w:r w:rsidRPr="001642D3">
        <w:rPr>
          <w:rFonts w:eastAsiaTheme="minorEastAsia"/>
          <w:sz w:val="21"/>
          <w:szCs w:val="21"/>
          <w:lang w:val="en-US" w:eastAsia="zh-CN"/>
        </w:rPr>
        <w:t xml:space="preserve"> be introduced for </w:t>
      </w:r>
      <w:r w:rsidRPr="001642D3">
        <w:rPr>
          <w:rFonts w:eastAsiaTheme="minorEastAsia" w:hint="eastAsia"/>
          <w:sz w:val="21"/>
          <w:szCs w:val="21"/>
          <w:lang w:val="en-US" w:eastAsia="zh-CN"/>
        </w:rPr>
        <w:t>supporting</w:t>
      </w:r>
      <w:r w:rsidRPr="001642D3">
        <w:rPr>
          <w:rFonts w:eastAsiaTheme="minorEastAsia"/>
          <w:sz w:val="21"/>
          <w:szCs w:val="21"/>
          <w:lang w:val="en-US" w:eastAsia="zh-CN"/>
        </w:rPr>
        <w:t xml:space="preserve"> </w:t>
      </w:r>
      <w:r w:rsidRPr="001642D3">
        <w:rPr>
          <w:rFonts w:eastAsiaTheme="minorEastAsia" w:hint="eastAsia"/>
          <w:sz w:val="21"/>
          <w:szCs w:val="21"/>
          <w:lang w:val="en-US" w:eastAsia="zh-CN"/>
        </w:rPr>
        <w:t>HST</w:t>
      </w:r>
      <w:r w:rsidRPr="001642D3">
        <w:rPr>
          <w:rFonts w:eastAsiaTheme="minorEastAsia"/>
          <w:sz w:val="21"/>
          <w:szCs w:val="21"/>
          <w:lang w:val="en-US" w:eastAsia="zh-CN"/>
        </w:rPr>
        <w:t xml:space="preserve"> </w:t>
      </w:r>
      <w:r w:rsidRPr="001642D3">
        <w:rPr>
          <w:rFonts w:eastAsiaTheme="minorEastAsia" w:hint="eastAsia"/>
          <w:sz w:val="21"/>
          <w:szCs w:val="21"/>
          <w:lang w:val="en-US" w:eastAsia="zh-CN"/>
        </w:rPr>
        <w:t>inter-frequency</w:t>
      </w:r>
      <w:r w:rsidRPr="001642D3">
        <w:rPr>
          <w:rFonts w:eastAsiaTheme="minorEastAsia"/>
          <w:sz w:val="21"/>
          <w:szCs w:val="21"/>
          <w:lang w:val="en-US" w:eastAsia="zh-CN"/>
        </w:rPr>
        <w:t xml:space="preserve"> </w:t>
      </w:r>
      <w:r w:rsidRPr="001642D3">
        <w:rPr>
          <w:rFonts w:eastAsiaTheme="minorEastAsia" w:hint="eastAsia"/>
          <w:sz w:val="21"/>
          <w:szCs w:val="21"/>
          <w:lang w:val="en-US" w:eastAsia="zh-CN"/>
        </w:rPr>
        <w:t>measurement</w:t>
      </w:r>
      <w:r w:rsidRPr="001642D3">
        <w:rPr>
          <w:rFonts w:eastAsiaTheme="minorEastAsia"/>
          <w:sz w:val="21"/>
          <w:szCs w:val="21"/>
          <w:lang w:val="en-US" w:eastAsia="zh-CN"/>
        </w:rPr>
        <w:t xml:space="preserve"> </w:t>
      </w:r>
      <w:r w:rsidRPr="001642D3">
        <w:rPr>
          <w:rFonts w:eastAsiaTheme="minorEastAsia" w:hint="eastAsia"/>
          <w:sz w:val="21"/>
          <w:szCs w:val="21"/>
          <w:lang w:val="en-US" w:eastAsia="zh-CN"/>
        </w:rPr>
        <w:t>enhancement</w:t>
      </w:r>
      <w:r w:rsidR="00C55D0B" w:rsidRPr="001642D3">
        <w:rPr>
          <w:rFonts w:eastAsiaTheme="minorEastAsia" w:hint="eastAsia"/>
          <w:sz w:val="21"/>
          <w:szCs w:val="21"/>
          <w:lang w:val="en-US" w:eastAsia="zh-CN"/>
        </w:rPr>
        <w:t>,</w:t>
      </w:r>
      <w:r w:rsidR="00C55D0B" w:rsidRPr="001642D3">
        <w:rPr>
          <w:rFonts w:eastAsiaTheme="minorEastAsia"/>
          <w:sz w:val="21"/>
          <w:szCs w:val="21"/>
          <w:lang w:val="en-US" w:eastAsia="zh-CN"/>
        </w:rPr>
        <w:t xml:space="preserve"> </w:t>
      </w:r>
      <w:r w:rsidRPr="001642D3">
        <w:rPr>
          <w:rFonts w:eastAsiaTheme="minorEastAsia" w:hint="eastAsia"/>
          <w:sz w:val="21"/>
          <w:szCs w:val="21"/>
          <w:lang w:val="en-US" w:eastAsia="zh-CN"/>
        </w:rPr>
        <w:t>including</w:t>
      </w:r>
      <w:r w:rsidRPr="001642D3">
        <w:rPr>
          <w:rFonts w:eastAsiaTheme="minorEastAsia"/>
          <w:sz w:val="21"/>
          <w:szCs w:val="21"/>
          <w:lang w:val="en-US" w:eastAsia="zh-CN"/>
        </w:rPr>
        <w:t xml:space="preserve"> </w:t>
      </w:r>
      <w:r w:rsidRPr="001642D3">
        <w:rPr>
          <w:rFonts w:eastAsiaTheme="minorEastAsia" w:hint="eastAsia"/>
          <w:sz w:val="21"/>
          <w:szCs w:val="21"/>
          <w:lang w:val="en-US" w:eastAsia="zh-CN"/>
        </w:rPr>
        <w:t>RRC</w:t>
      </w:r>
      <w:r w:rsidRPr="001642D3">
        <w:rPr>
          <w:rFonts w:eastAsiaTheme="minorEastAsia"/>
          <w:sz w:val="21"/>
          <w:szCs w:val="21"/>
          <w:lang w:val="en-US" w:eastAsia="zh-CN"/>
        </w:rPr>
        <w:t xml:space="preserve"> </w:t>
      </w:r>
      <w:r w:rsidRPr="001642D3">
        <w:rPr>
          <w:rFonts w:eastAsiaTheme="minorEastAsia" w:hint="eastAsia"/>
          <w:sz w:val="21"/>
          <w:szCs w:val="21"/>
          <w:lang w:val="en-US" w:eastAsia="zh-CN"/>
        </w:rPr>
        <w:t>connected</w:t>
      </w:r>
      <w:r w:rsidRPr="001642D3">
        <w:rPr>
          <w:rFonts w:eastAsiaTheme="minorEastAsia"/>
          <w:sz w:val="21"/>
          <w:szCs w:val="21"/>
          <w:lang w:val="en-US" w:eastAsia="zh-CN"/>
        </w:rPr>
        <w:t xml:space="preserve"> </w:t>
      </w:r>
      <w:r w:rsidRPr="001642D3">
        <w:rPr>
          <w:rFonts w:eastAsiaTheme="minorEastAsia" w:hint="eastAsia"/>
          <w:sz w:val="21"/>
          <w:szCs w:val="21"/>
          <w:lang w:val="en-US" w:eastAsia="zh-CN"/>
        </w:rPr>
        <w:t>and</w:t>
      </w:r>
      <w:r w:rsidRPr="001642D3">
        <w:rPr>
          <w:rFonts w:eastAsiaTheme="minorEastAsia"/>
          <w:sz w:val="21"/>
          <w:szCs w:val="21"/>
          <w:lang w:val="en-US" w:eastAsia="zh-CN"/>
        </w:rPr>
        <w:t xml:space="preserve"> </w:t>
      </w:r>
      <w:r w:rsidRPr="001642D3">
        <w:rPr>
          <w:rFonts w:eastAsiaTheme="minorEastAsia" w:hint="eastAsia"/>
          <w:sz w:val="21"/>
          <w:szCs w:val="21"/>
          <w:lang w:val="en-US" w:eastAsia="zh-CN"/>
        </w:rPr>
        <w:t>Idle</w:t>
      </w:r>
      <w:r w:rsidRPr="001642D3">
        <w:rPr>
          <w:rFonts w:eastAsiaTheme="minorEastAsia"/>
          <w:sz w:val="21"/>
          <w:szCs w:val="21"/>
          <w:lang w:val="en-US" w:eastAsia="zh-CN"/>
        </w:rPr>
        <w:t xml:space="preserve"> </w:t>
      </w:r>
      <w:r w:rsidRPr="001642D3">
        <w:rPr>
          <w:rFonts w:eastAsiaTheme="minorEastAsia" w:hint="eastAsia"/>
          <w:sz w:val="21"/>
          <w:szCs w:val="21"/>
          <w:lang w:val="en-US" w:eastAsia="zh-CN"/>
        </w:rPr>
        <w:t>state</w:t>
      </w:r>
      <w:r w:rsidR="00C55D0B" w:rsidRPr="001642D3">
        <w:rPr>
          <w:rFonts w:eastAsiaTheme="minorEastAsia"/>
          <w:sz w:val="21"/>
          <w:szCs w:val="21"/>
          <w:lang w:val="en-US" w:eastAsia="zh-CN"/>
        </w:rPr>
        <w:t>.</w:t>
      </w:r>
    </w:p>
    <w:p w14:paraId="11AC6518" w14:textId="6CC278E7" w:rsidR="00093EE3" w:rsidRPr="00212412" w:rsidRDefault="00093EE3" w:rsidP="009863C4">
      <w:pPr>
        <w:jc w:val="both"/>
        <w:rPr>
          <w:rFonts w:eastAsiaTheme="minorEastAsia"/>
          <w:b/>
          <w:i/>
          <w:sz w:val="21"/>
          <w:szCs w:val="21"/>
          <w:lang w:val="en-US" w:eastAsia="zh-CN"/>
        </w:rPr>
      </w:pPr>
      <w:r w:rsidRPr="00212412">
        <w:rPr>
          <w:rFonts w:eastAsiaTheme="minorEastAsia" w:hint="eastAsia"/>
          <w:b/>
          <w:i/>
          <w:sz w:val="21"/>
          <w:szCs w:val="21"/>
          <w:lang w:val="en-US" w:eastAsia="zh-CN"/>
        </w:rPr>
        <w:t>P</w:t>
      </w:r>
      <w:r w:rsidRPr="00212412">
        <w:rPr>
          <w:rFonts w:eastAsiaTheme="minorEastAsia"/>
          <w:b/>
          <w:i/>
          <w:sz w:val="21"/>
          <w:szCs w:val="21"/>
          <w:lang w:val="en-US" w:eastAsia="zh-CN"/>
        </w:rPr>
        <w:t>roposal 1:</w:t>
      </w:r>
      <w:r w:rsidR="00FD7CFB">
        <w:rPr>
          <w:rFonts w:eastAsiaTheme="minorEastAsia"/>
          <w:b/>
          <w:i/>
          <w:sz w:val="21"/>
          <w:szCs w:val="21"/>
          <w:lang w:val="en-US" w:eastAsia="zh-CN"/>
        </w:rPr>
        <w:t xml:space="preserve"> Introduce</w:t>
      </w:r>
      <w:r w:rsidRPr="00212412">
        <w:rPr>
          <w:rFonts w:eastAsiaTheme="minorEastAsia"/>
          <w:b/>
          <w:i/>
          <w:sz w:val="21"/>
          <w:szCs w:val="21"/>
          <w:lang w:val="en-US" w:eastAsia="zh-CN"/>
        </w:rPr>
        <w:t xml:space="preserve"> </w:t>
      </w:r>
      <w:r w:rsidRPr="00212412">
        <w:rPr>
          <w:rFonts w:eastAsiaTheme="minorEastAsia" w:hint="eastAsia"/>
          <w:b/>
          <w:i/>
          <w:sz w:val="21"/>
          <w:szCs w:val="21"/>
          <w:lang w:val="en-US" w:eastAsia="zh-CN"/>
        </w:rPr>
        <w:t>HST</w:t>
      </w:r>
      <w:r w:rsidRPr="00212412">
        <w:rPr>
          <w:rFonts w:eastAsiaTheme="minorEastAsia"/>
          <w:b/>
          <w:i/>
          <w:sz w:val="21"/>
          <w:szCs w:val="21"/>
          <w:lang w:val="en-US" w:eastAsia="zh-CN"/>
        </w:rPr>
        <w:t xml:space="preserve"> </w:t>
      </w:r>
      <w:r w:rsidRPr="00212412">
        <w:rPr>
          <w:rFonts w:eastAsiaTheme="minorEastAsia" w:hint="eastAsia"/>
          <w:b/>
          <w:i/>
          <w:sz w:val="21"/>
          <w:szCs w:val="21"/>
          <w:lang w:val="en-US" w:eastAsia="zh-CN"/>
        </w:rPr>
        <w:t>inter-frequency</w:t>
      </w:r>
      <w:r w:rsidRPr="00212412">
        <w:rPr>
          <w:rFonts w:eastAsiaTheme="minorEastAsia"/>
          <w:b/>
          <w:i/>
          <w:sz w:val="21"/>
          <w:szCs w:val="21"/>
          <w:lang w:val="en-US" w:eastAsia="zh-CN"/>
        </w:rPr>
        <w:t xml:space="preserve"> </w:t>
      </w:r>
      <w:r w:rsidRPr="00212412">
        <w:rPr>
          <w:rFonts w:eastAsiaTheme="minorEastAsia" w:hint="eastAsia"/>
          <w:b/>
          <w:i/>
          <w:sz w:val="21"/>
          <w:szCs w:val="21"/>
          <w:lang w:val="en-US" w:eastAsia="zh-CN"/>
        </w:rPr>
        <w:t>measurement</w:t>
      </w:r>
      <w:r w:rsidRPr="00212412">
        <w:rPr>
          <w:rFonts w:eastAsiaTheme="minorEastAsia"/>
          <w:b/>
          <w:i/>
          <w:sz w:val="21"/>
          <w:szCs w:val="21"/>
          <w:lang w:val="en-US" w:eastAsia="zh-CN"/>
        </w:rPr>
        <w:t xml:space="preserve"> </w:t>
      </w:r>
      <w:r w:rsidRPr="00212412">
        <w:rPr>
          <w:rFonts w:eastAsiaTheme="minorEastAsia" w:hint="eastAsia"/>
          <w:b/>
          <w:i/>
          <w:sz w:val="21"/>
          <w:szCs w:val="21"/>
          <w:lang w:val="en-US" w:eastAsia="zh-CN"/>
        </w:rPr>
        <w:t>enhancement</w:t>
      </w:r>
      <w:r w:rsidR="00FD7CFB">
        <w:rPr>
          <w:rFonts w:eastAsiaTheme="minorEastAsia"/>
          <w:b/>
          <w:i/>
          <w:sz w:val="21"/>
          <w:szCs w:val="21"/>
          <w:lang w:val="en-US" w:eastAsia="zh-CN"/>
        </w:rPr>
        <w:t xml:space="preserve"> for both</w:t>
      </w:r>
      <w:r w:rsidRPr="00212412">
        <w:rPr>
          <w:rFonts w:eastAsiaTheme="minorEastAsia"/>
          <w:b/>
          <w:i/>
          <w:sz w:val="21"/>
          <w:szCs w:val="21"/>
          <w:lang w:val="en-US" w:eastAsia="zh-CN"/>
        </w:rPr>
        <w:t xml:space="preserve"> </w:t>
      </w:r>
      <w:r w:rsidRPr="00212412">
        <w:rPr>
          <w:rFonts w:eastAsiaTheme="minorEastAsia" w:hint="eastAsia"/>
          <w:b/>
          <w:i/>
          <w:sz w:val="21"/>
          <w:szCs w:val="21"/>
          <w:lang w:val="en-US" w:eastAsia="zh-CN"/>
        </w:rPr>
        <w:t>RRC</w:t>
      </w:r>
      <w:r w:rsidRPr="00212412">
        <w:rPr>
          <w:rFonts w:eastAsiaTheme="minorEastAsia"/>
          <w:b/>
          <w:i/>
          <w:sz w:val="21"/>
          <w:szCs w:val="21"/>
          <w:lang w:val="en-US" w:eastAsia="zh-CN"/>
        </w:rPr>
        <w:t xml:space="preserve"> </w:t>
      </w:r>
      <w:r w:rsidR="00212412">
        <w:rPr>
          <w:rFonts w:eastAsiaTheme="minorEastAsia"/>
          <w:b/>
          <w:i/>
          <w:sz w:val="21"/>
          <w:szCs w:val="21"/>
          <w:lang w:val="en-US" w:eastAsia="zh-CN"/>
        </w:rPr>
        <w:t>C</w:t>
      </w:r>
      <w:r w:rsidRPr="00212412">
        <w:rPr>
          <w:rFonts w:eastAsiaTheme="minorEastAsia" w:hint="eastAsia"/>
          <w:b/>
          <w:i/>
          <w:sz w:val="21"/>
          <w:szCs w:val="21"/>
          <w:lang w:val="en-US" w:eastAsia="zh-CN"/>
        </w:rPr>
        <w:t>onnected</w:t>
      </w:r>
      <w:r w:rsidRPr="00212412">
        <w:rPr>
          <w:rFonts w:eastAsiaTheme="minorEastAsia"/>
          <w:b/>
          <w:i/>
          <w:sz w:val="21"/>
          <w:szCs w:val="21"/>
          <w:lang w:val="en-US" w:eastAsia="zh-CN"/>
        </w:rPr>
        <w:t xml:space="preserve"> </w:t>
      </w:r>
      <w:r w:rsidRPr="00212412">
        <w:rPr>
          <w:rFonts w:eastAsiaTheme="minorEastAsia" w:hint="eastAsia"/>
          <w:b/>
          <w:i/>
          <w:sz w:val="21"/>
          <w:szCs w:val="21"/>
          <w:lang w:val="en-US" w:eastAsia="zh-CN"/>
        </w:rPr>
        <w:t>and</w:t>
      </w:r>
      <w:r w:rsidRPr="00212412">
        <w:rPr>
          <w:rFonts w:eastAsiaTheme="minorEastAsia"/>
          <w:b/>
          <w:i/>
          <w:sz w:val="21"/>
          <w:szCs w:val="21"/>
          <w:lang w:val="en-US" w:eastAsia="zh-CN"/>
        </w:rPr>
        <w:t xml:space="preserve"> </w:t>
      </w:r>
      <w:r w:rsidRPr="00212412">
        <w:rPr>
          <w:rFonts w:eastAsiaTheme="minorEastAsia" w:hint="eastAsia"/>
          <w:b/>
          <w:i/>
          <w:sz w:val="21"/>
          <w:szCs w:val="21"/>
          <w:lang w:val="en-US" w:eastAsia="zh-CN"/>
        </w:rPr>
        <w:t>Idle</w:t>
      </w:r>
      <w:r w:rsidRPr="00212412">
        <w:rPr>
          <w:rFonts w:eastAsiaTheme="minorEastAsia"/>
          <w:b/>
          <w:i/>
          <w:sz w:val="21"/>
          <w:szCs w:val="21"/>
          <w:lang w:val="en-US" w:eastAsia="zh-CN"/>
        </w:rPr>
        <w:t xml:space="preserve"> </w:t>
      </w:r>
      <w:r w:rsidRPr="00212412">
        <w:rPr>
          <w:rFonts w:eastAsiaTheme="minorEastAsia" w:hint="eastAsia"/>
          <w:b/>
          <w:i/>
          <w:sz w:val="21"/>
          <w:szCs w:val="21"/>
          <w:lang w:val="en-US" w:eastAsia="zh-CN"/>
        </w:rPr>
        <w:t>state.</w:t>
      </w:r>
    </w:p>
    <w:p w14:paraId="2DDE9552" w14:textId="38D028D0" w:rsidR="006B49F6" w:rsidRPr="00FD7CFB" w:rsidRDefault="00382EA2" w:rsidP="00FD7CFB">
      <w:pPr>
        <w:jc w:val="both"/>
        <w:rPr>
          <w:sz w:val="21"/>
          <w:szCs w:val="21"/>
          <w:lang w:val="en-US" w:eastAsia="x-none"/>
        </w:rPr>
      </w:pPr>
      <w:r w:rsidRPr="00382EA2">
        <w:rPr>
          <w:rFonts w:eastAsiaTheme="minorEastAsia"/>
          <w:color w:val="000000" w:themeColor="text1"/>
          <w:sz w:val="21"/>
          <w:szCs w:val="21"/>
          <w:lang w:val="en-US" w:eastAsia="zh-CN"/>
        </w:rPr>
        <w:t>As agreed, for inter-frequency measurement without MG</w:t>
      </w:r>
      <w:r w:rsidR="00962150">
        <w:rPr>
          <w:rFonts w:eastAsiaTheme="minorEastAsia"/>
          <w:color w:val="000000" w:themeColor="text1"/>
          <w:sz w:val="21"/>
          <w:szCs w:val="21"/>
          <w:lang w:val="en-US" w:eastAsia="zh-CN"/>
        </w:rPr>
        <w:t xml:space="preserve"> in RRC connected</w:t>
      </w:r>
      <w:r w:rsidRPr="00382EA2">
        <w:rPr>
          <w:rFonts w:eastAsiaTheme="minorEastAsia"/>
          <w:color w:val="000000" w:themeColor="text1"/>
          <w:sz w:val="21"/>
          <w:szCs w:val="21"/>
          <w:lang w:val="en-US" w:eastAsia="zh-CN"/>
        </w:rPr>
        <w:t>, the same enhancement for intra-frequency measurement without MG in R16 HST could be reused.</w:t>
      </w:r>
      <w:r>
        <w:rPr>
          <w:rFonts w:eastAsiaTheme="minorEastAsia"/>
          <w:color w:val="000000" w:themeColor="text1"/>
          <w:sz w:val="21"/>
          <w:szCs w:val="21"/>
          <w:lang w:val="en-US" w:eastAsia="zh-CN"/>
        </w:rPr>
        <w:t xml:space="preserve"> </w:t>
      </w:r>
      <w:r w:rsidR="00962150">
        <w:rPr>
          <w:rFonts w:eastAsiaTheme="minorEastAsia"/>
          <w:color w:val="000000" w:themeColor="text1"/>
          <w:sz w:val="21"/>
          <w:szCs w:val="21"/>
          <w:lang w:val="en-US" w:eastAsia="zh-CN"/>
        </w:rPr>
        <w:t>For idle state, t</w:t>
      </w:r>
      <w:r w:rsidR="00AC214D" w:rsidRPr="00FD7CFB">
        <w:rPr>
          <w:sz w:val="21"/>
          <w:szCs w:val="21"/>
          <w:lang w:val="en-US" w:eastAsia="x-none"/>
        </w:rPr>
        <w:t>he R16 enhanced EUTRA-NR inter-RAT measurement requirements could be reused for NR inter-frequency measurements</w:t>
      </w:r>
      <w:r w:rsidR="00962150" w:rsidRPr="00962150">
        <w:rPr>
          <w:sz w:val="21"/>
          <w:szCs w:val="21"/>
          <w:lang w:val="en-US" w:eastAsia="x-none"/>
        </w:rPr>
        <w:t xml:space="preserve"> </w:t>
      </w:r>
      <w:r w:rsidR="00962150" w:rsidRPr="00FD7CFB">
        <w:rPr>
          <w:sz w:val="21"/>
          <w:szCs w:val="21"/>
          <w:lang w:val="en-US" w:eastAsia="x-none"/>
        </w:rPr>
        <w:t>in idle mode</w:t>
      </w:r>
      <w:r w:rsidR="00962150">
        <w:rPr>
          <w:sz w:val="21"/>
          <w:szCs w:val="21"/>
          <w:lang w:val="en-US" w:eastAsia="x-none"/>
        </w:rPr>
        <w:t>.</w:t>
      </w:r>
    </w:p>
    <w:p w14:paraId="73942E1D" w14:textId="2AFFD1A0" w:rsidR="00FD7CFB" w:rsidRPr="00212412" w:rsidRDefault="00FD7CFB" w:rsidP="00FD7CFB">
      <w:pPr>
        <w:jc w:val="both"/>
        <w:rPr>
          <w:rFonts w:eastAsiaTheme="minorEastAsia"/>
          <w:b/>
          <w:i/>
          <w:sz w:val="21"/>
          <w:szCs w:val="21"/>
          <w:lang w:val="en-US" w:eastAsia="zh-CN"/>
        </w:rPr>
      </w:pPr>
      <w:r w:rsidRPr="00212412">
        <w:rPr>
          <w:rFonts w:eastAsiaTheme="minorEastAsia" w:hint="eastAsia"/>
          <w:b/>
          <w:i/>
          <w:sz w:val="21"/>
          <w:szCs w:val="21"/>
          <w:lang w:val="en-US" w:eastAsia="zh-CN"/>
        </w:rPr>
        <w:t>P</w:t>
      </w:r>
      <w:r w:rsidRPr="00212412">
        <w:rPr>
          <w:rFonts w:eastAsiaTheme="minorEastAsia"/>
          <w:b/>
          <w:i/>
          <w:sz w:val="21"/>
          <w:szCs w:val="21"/>
          <w:lang w:val="en-US" w:eastAsia="zh-CN"/>
        </w:rPr>
        <w:t xml:space="preserve">roposal </w:t>
      </w:r>
      <w:r>
        <w:rPr>
          <w:rFonts w:eastAsiaTheme="minorEastAsia" w:hint="eastAsia"/>
          <w:b/>
          <w:i/>
          <w:sz w:val="21"/>
          <w:szCs w:val="21"/>
          <w:lang w:val="en-US" w:eastAsia="zh-CN"/>
        </w:rPr>
        <w:t>2</w:t>
      </w:r>
      <w:r w:rsidRPr="00212412">
        <w:rPr>
          <w:rFonts w:eastAsiaTheme="minorEastAsia"/>
          <w:b/>
          <w:i/>
          <w:sz w:val="21"/>
          <w:szCs w:val="21"/>
          <w:lang w:val="en-US" w:eastAsia="zh-CN"/>
        </w:rPr>
        <w:t>:</w:t>
      </w:r>
      <w:r>
        <w:rPr>
          <w:rFonts w:eastAsiaTheme="minorEastAsia"/>
          <w:b/>
          <w:i/>
          <w:sz w:val="21"/>
          <w:szCs w:val="21"/>
          <w:lang w:val="en-US" w:eastAsia="zh-CN"/>
        </w:rPr>
        <w:t xml:space="preserve"> </w:t>
      </w:r>
      <w:r>
        <w:rPr>
          <w:rFonts w:eastAsiaTheme="minorEastAsia" w:hint="eastAsia"/>
          <w:b/>
          <w:i/>
          <w:sz w:val="21"/>
          <w:szCs w:val="21"/>
          <w:lang w:val="en-US" w:eastAsia="zh-CN"/>
        </w:rPr>
        <w:t>If</w:t>
      </w:r>
      <w:r>
        <w:rPr>
          <w:rFonts w:eastAsiaTheme="minorEastAsia"/>
          <w:b/>
          <w:i/>
          <w:sz w:val="21"/>
          <w:szCs w:val="21"/>
          <w:lang w:val="en-US" w:eastAsia="zh-CN"/>
        </w:rPr>
        <w:t xml:space="preserve"> </w:t>
      </w:r>
      <w:r>
        <w:rPr>
          <w:rFonts w:eastAsiaTheme="minorEastAsia" w:hint="eastAsia"/>
          <w:b/>
          <w:i/>
          <w:sz w:val="21"/>
          <w:szCs w:val="21"/>
          <w:lang w:val="en-US" w:eastAsia="zh-CN"/>
        </w:rPr>
        <w:t>proposal</w:t>
      </w:r>
      <w:r>
        <w:rPr>
          <w:rFonts w:eastAsiaTheme="minorEastAsia"/>
          <w:b/>
          <w:i/>
          <w:sz w:val="21"/>
          <w:szCs w:val="21"/>
          <w:lang w:val="en-US" w:eastAsia="zh-CN"/>
        </w:rPr>
        <w:t xml:space="preserve"> </w:t>
      </w:r>
      <w:r>
        <w:rPr>
          <w:rFonts w:eastAsiaTheme="minorEastAsia" w:hint="eastAsia"/>
          <w:b/>
          <w:i/>
          <w:sz w:val="21"/>
          <w:szCs w:val="21"/>
          <w:lang w:val="en-US" w:eastAsia="zh-CN"/>
        </w:rPr>
        <w:t>1</w:t>
      </w:r>
      <w:r>
        <w:rPr>
          <w:rFonts w:eastAsiaTheme="minorEastAsia"/>
          <w:b/>
          <w:i/>
          <w:sz w:val="21"/>
          <w:szCs w:val="21"/>
          <w:lang w:val="en-US" w:eastAsia="zh-CN"/>
        </w:rPr>
        <w:t xml:space="preserve"> was agreed, </w:t>
      </w:r>
      <w:r w:rsidR="00460E0B">
        <w:rPr>
          <w:rFonts w:eastAsiaTheme="minorEastAsia"/>
          <w:b/>
          <w:i/>
          <w:sz w:val="21"/>
          <w:szCs w:val="21"/>
          <w:lang w:val="en-US" w:eastAsia="zh-CN"/>
        </w:rPr>
        <w:t>t</w:t>
      </w:r>
      <w:r w:rsidR="00460E0B" w:rsidRPr="00460E0B">
        <w:rPr>
          <w:rFonts w:eastAsiaTheme="minorEastAsia"/>
          <w:b/>
          <w:i/>
          <w:sz w:val="21"/>
          <w:szCs w:val="21"/>
          <w:lang w:val="en-US" w:eastAsia="zh-CN"/>
        </w:rPr>
        <w:t>he R16 enhanced EUTRA-NR inter-RAT measurement requirements in idle mode could be reused for NR inter-frequency measurements</w:t>
      </w:r>
      <w:r w:rsidR="00962150">
        <w:rPr>
          <w:rFonts w:eastAsiaTheme="minorEastAsia"/>
          <w:b/>
          <w:i/>
          <w:sz w:val="21"/>
          <w:szCs w:val="21"/>
          <w:lang w:val="en-US" w:eastAsia="zh-CN"/>
        </w:rPr>
        <w:t xml:space="preserve"> in</w:t>
      </w:r>
      <w:r w:rsidR="00962150" w:rsidRPr="00212412">
        <w:rPr>
          <w:rFonts w:eastAsiaTheme="minorEastAsia"/>
          <w:b/>
          <w:i/>
          <w:sz w:val="21"/>
          <w:szCs w:val="21"/>
          <w:lang w:val="en-US" w:eastAsia="zh-CN"/>
        </w:rPr>
        <w:t xml:space="preserve"> </w:t>
      </w:r>
      <w:r w:rsidR="00460E0B">
        <w:rPr>
          <w:rFonts w:eastAsiaTheme="minorEastAsia"/>
          <w:b/>
          <w:i/>
          <w:sz w:val="21"/>
          <w:szCs w:val="21"/>
          <w:lang w:val="en-US" w:eastAsia="zh-CN"/>
        </w:rPr>
        <w:t>i</w:t>
      </w:r>
      <w:r w:rsidR="00962150" w:rsidRPr="00212412">
        <w:rPr>
          <w:rFonts w:eastAsiaTheme="minorEastAsia" w:hint="eastAsia"/>
          <w:b/>
          <w:i/>
          <w:sz w:val="21"/>
          <w:szCs w:val="21"/>
          <w:lang w:val="en-US" w:eastAsia="zh-CN"/>
        </w:rPr>
        <w:t>dle</w:t>
      </w:r>
      <w:r w:rsidR="00962150" w:rsidRPr="00212412">
        <w:rPr>
          <w:rFonts w:eastAsiaTheme="minorEastAsia"/>
          <w:b/>
          <w:i/>
          <w:sz w:val="21"/>
          <w:szCs w:val="21"/>
          <w:lang w:val="en-US" w:eastAsia="zh-CN"/>
        </w:rPr>
        <w:t xml:space="preserve"> </w:t>
      </w:r>
      <w:r w:rsidR="00962150" w:rsidRPr="00212412">
        <w:rPr>
          <w:rFonts w:eastAsiaTheme="minorEastAsia" w:hint="eastAsia"/>
          <w:b/>
          <w:i/>
          <w:sz w:val="21"/>
          <w:szCs w:val="21"/>
          <w:lang w:val="en-US" w:eastAsia="zh-CN"/>
        </w:rPr>
        <w:t>state</w:t>
      </w:r>
      <w:r w:rsidR="00962150" w:rsidRPr="00962150">
        <w:rPr>
          <w:rFonts w:eastAsiaTheme="minorEastAsia"/>
          <w:b/>
          <w:i/>
          <w:sz w:val="21"/>
          <w:szCs w:val="21"/>
          <w:lang w:val="en-US" w:eastAsia="zh-CN"/>
        </w:rPr>
        <w:t>.</w:t>
      </w:r>
    </w:p>
    <w:tbl>
      <w:tblPr>
        <w:tblW w:w="9629" w:type="dxa"/>
        <w:tblCellMar>
          <w:left w:w="0" w:type="dxa"/>
          <w:right w:w="0" w:type="dxa"/>
        </w:tblCellMar>
        <w:tblLook w:val="04A0" w:firstRow="1" w:lastRow="0" w:firstColumn="1" w:lastColumn="0" w:noHBand="0" w:noVBand="1"/>
      </w:tblPr>
      <w:tblGrid>
        <w:gridCol w:w="1714"/>
        <w:gridCol w:w="2245"/>
        <w:gridCol w:w="2835"/>
        <w:gridCol w:w="2835"/>
      </w:tblGrid>
      <w:tr w:rsidR="00691E77" w:rsidRPr="00691E77" w14:paraId="51E39C87" w14:textId="77777777" w:rsidTr="00691E77">
        <w:tc>
          <w:tcPr>
            <w:tcW w:w="1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22CAD9" w14:textId="77777777" w:rsidR="00691E77" w:rsidRPr="00691E77" w:rsidRDefault="00691E77" w:rsidP="00691E77">
            <w:pPr>
              <w:overflowPunct/>
              <w:autoSpaceDE/>
              <w:autoSpaceDN/>
              <w:adjustRightInd/>
              <w:spacing w:after="0"/>
              <w:jc w:val="center"/>
              <w:textAlignment w:val="auto"/>
              <w:rPr>
                <w:rFonts w:ascii="Arial" w:eastAsia="宋体" w:hAnsi="Arial" w:cs="Arial"/>
                <w:sz w:val="36"/>
                <w:szCs w:val="36"/>
                <w:lang w:val="en-US" w:eastAsia="zh-CN"/>
              </w:rPr>
            </w:pPr>
            <w:r w:rsidRPr="00691E77">
              <w:rPr>
                <w:rFonts w:ascii="Calibri" w:eastAsia="宋体" w:hAnsi="Calibri" w:cs="Calibri"/>
                <w:color w:val="000000"/>
                <w:kern w:val="24"/>
                <w:sz w:val="18"/>
                <w:szCs w:val="18"/>
                <w:lang w:val="x-none" w:eastAsia="zh-CN"/>
              </w:rPr>
              <w:t>DRX cycle length [s]</w:t>
            </w:r>
          </w:p>
        </w:tc>
        <w:tc>
          <w:tcPr>
            <w:tcW w:w="2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CCBFC6" w14:textId="77777777" w:rsidR="00691E77" w:rsidRPr="00691E77" w:rsidRDefault="00691E77" w:rsidP="00691E77">
            <w:pPr>
              <w:overflowPunct/>
              <w:autoSpaceDE/>
              <w:autoSpaceDN/>
              <w:adjustRightInd/>
              <w:spacing w:after="0"/>
              <w:jc w:val="center"/>
              <w:textAlignment w:val="auto"/>
              <w:rPr>
                <w:rFonts w:ascii="Arial" w:eastAsia="宋体" w:hAnsi="Arial" w:cs="Arial"/>
                <w:sz w:val="36"/>
                <w:szCs w:val="36"/>
                <w:lang w:val="en-US" w:eastAsia="zh-CN"/>
              </w:rPr>
            </w:pPr>
            <w:r w:rsidRPr="00691E77">
              <w:rPr>
                <w:rFonts w:ascii="Calibri" w:eastAsia="宋体" w:hAnsi="Calibri" w:cs="Calibri"/>
                <w:color w:val="000000"/>
                <w:kern w:val="24"/>
                <w:sz w:val="18"/>
                <w:szCs w:val="18"/>
                <w:lang w:val="x-none" w:eastAsia="zh-CN"/>
              </w:rPr>
              <w:t>T</w:t>
            </w:r>
            <w:proofErr w:type="spellStart"/>
            <w:r w:rsidRPr="00691E77">
              <w:rPr>
                <w:rFonts w:ascii="Calibri" w:eastAsia="宋体" w:hAnsi="Calibri" w:cs="Calibri"/>
                <w:color w:val="000000"/>
                <w:kern w:val="24"/>
                <w:position w:val="-5"/>
                <w:sz w:val="18"/>
                <w:szCs w:val="18"/>
                <w:vertAlign w:val="subscript"/>
                <w:lang w:val="x-none" w:eastAsia="zh-CN"/>
              </w:rPr>
              <w:t>detect,NR_Inter</w:t>
            </w:r>
            <w:proofErr w:type="spellEnd"/>
            <w:r w:rsidRPr="00691E77">
              <w:rPr>
                <w:rFonts w:ascii="Calibri" w:eastAsia="宋体" w:hAnsi="Calibri" w:cs="Calibri"/>
                <w:color w:val="000000"/>
                <w:kern w:val="24"/>
                <w:sz w:val="18"/>
                <w:szCs w:val="18"/>
                <w:lang w:val="x-none" w:eastAsia="zh-CN"/>
              </w:rPr>
              <w:t xml:space="preserve"> [s] (number of DRX cycles)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E5D9B5" w14:textId="77777777" w:rsidR="00691E77" w:rsidRPr="00691E77" w:rsidRDefault="00691E77" w:rsidP="00691E77">
            <w:pPr>
              <w:overflowPunct/>
              <w:autoSpaceDE/>
              <w:autoSpaceDN/>
              <w:adjustRightInd/>
              <w:spacing w:after="0"/>
              <w:jc w:val="center"/>
              <w:textAlignment w:val="auto"/>
              <w:rPr>
                <w:rFonts w:ascii="Arial" w:eastAsia="宋体" w:hAnsi="Arial" w:cs="Arial"/>
                <w:sz w:val="36"/>
                <w:szCs w:val="36"/>
                <w:lang w:val="en-US" w:eastAsia="zh-CN"/>
              </w:rPr>
            </w:pPr>
            <w:r w:rsidRPr="00691E77">
              <w:rPr>
                <w:rFonts w:ascii="Calibri" w:eastAsia="宋体" w:hAnsi="Calibri" w:cs="Calibri"/>
                <w:color w:val="000000"/>
                <w:kern w:val="24"/>
                <w:sz w:val="18"/>
                <w:szCs w:val="18"/>
                <w:lang w:val="x-none" w:eastAsia="zh-CN"/>
              </w:rPr>
              <w:t>T</w:t>
            </w:r>
            <w:proofErr w:type="spellStart"/>
            <w:r w:rsidRPr="00691E77">
              <w:rPr>
                <w:rFonts w:ascii="Calibri" w:eastAsia="宋体" w:hAnsi="Calibri" w:cs="Calibri"/>
                <w:color w:val="000000"/>
                <w:kern w:val="24"/>
                <w:position w:val="-5"/>
                <w:sz w:val="18"/>
                <w:szCs w:val="18"/>
                <w:vertAlign w:val="subscript"/>
                <w:lang w:val="x-none" w:eastAsia="zh-CN"/>
              </w:rPr>
              <w:t>measure,NR_Inter</w:t>
            </w:r>
            <w:proofErr w:type="spellEnd"/>
            <w:r w:rsidRPr="00691E77">
              <w:rPr>
                <w:rFonts w:ascii="Calibri" w:eastAsia="宋体" w:hAnsi="Calibri" w:cs="Calibri"/>
                <w:color w:val="000000"/>
                <w:kern w:val="24"/>
                <w:sz w:val="18"/>
                <w:szCs w:val="18"/>
                <w:lang w:val="x-none" w:eastAsia="zh-CN"/>
              </w:rPr>
              <w:t xml:space="preserve"> [s] (number of DRX cycles)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DDD93B" w14:textId="77777777" w:rsidR="00691E77" w:rsidRPr="00691E77" w:rsidRDefault="00691E77" w:rsidP="00691E77">
            <w:pPr>
              <w:overflowPunct/>
              <w:autoSpaceDE/>
              <w:autoSpaceDN/>
              <w:adjustRightInd/>
              <w:spacing w:after="0"/>
              <w:jc w:val="center"/>
              <w:textAlignment w:val="auto"/>
              <w:rPr>
                <w:rFonts w:ascii="Arial" w:eastAsia="宋体" w:hAnsi="Arial" w:cs="Arial"/>
                <w:sz w:val="36"/>
                <w:szCs w:val="36"/>
                <w:lang w:val="en-US" w:eastAsia="zh-CN"/>
              </w:rPr>
            </w:pPr>
            <w:r w:rsidRPr="00691E77">
              <w:rPr>
                <w:rFonts w:ascii="Calibri" w:eastAsia="宋体" w:hAnsi="Calibri" w:cs="Calibri"/>
                <w:color w:val="000000"/>
                <w:kern w:val="24"/>
                <w:sz w:val="18"/>
                <w:szCs w:val="18"/>
                <w:lang w:val="x-none" w:eastAsia="zh-CN"/>
              </w:rPr>
              <w:t>T</w:t>
            </w:r>
            <w:proofErr w:type="spellStart"/>
            <w:r w:rsidRPr="00691E77">
              <w:rPr>
                <w:rFonts w:ascii="Calibri" w:eastAsia="宋体" w:hAnsi="Calibri" w:cs="Calibri"/>
                <w:color w:val="000000"/>
                <w:kern w:val="24"/>
                <w:position w:val="-5"/>
                <w:sz w:val="18"/>
                <w:szCs w:val="18"/>
                <w:vertAlign w:val="subscript"/>
                <w:lang w:val="x-none" w:eastAsia="zh-CN"/>
              </w:rPr>
              <w:t>evaluate,NR_Inter</w:t>
            </w:r>
            <w:proofErr w:type="spellEnd"/>
            <w:r w:rsidRPr="00691E77">
              <w:rPr>
                <w:rFonts w:ascii="Calibri" w:eastAsia="宋体" w:hAnsi="Calibri" w:cs="Calibri"/>
                <w:color w:val="000000"/>
                <w:kern w:val="24"/>
                <w:sz w:val="18"/>
                <w:szCs w:val="18"/>
                <w:lang w:val="x-none" w:eastAsia="zh-CN"/>
              </w:rPr>
              <w:t xml:space="preserve"> [s] (number of DRX cycles)</w:t>
            </w:r>
          </w:p>
        </w:tc>
      </w:tr>
      <w:tr w:rsidR="00691E77" w:rsidRPr="00691E77" w14:paraId="4BD24B06" w14:textId="77777777" w:rsidTr="00691E77">
        <w:tc>
          <w:tcPr>
            <w:tcW w:w="1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F8B6B2" w14:textId="77777777" w:rsidR="00691E77" w:rsidRPr="00691E77" w:rsidRDefault="00691E77" w:rsidP="00691E77">
            <w:pPr>
              <w:overflowPunct/>
              <w:autoSpaceDE/>
              <w:autoSpaceDN/>
              <w:adjustRightInd/>
              <w:spacing w:after="0"/>
              <w:jc w:val="center"/>
              <w:textAlignment w:val="auto"/>
              <w:rPr>
                <w:rFonts w:ascii="Arial" w:eastAsia="宋体" w:hAnsi="Arial" w:cs="Arial"/>
                <w:sz w:val="36"/>
                <w:szCs w:val="36"/>
                <w:lang w:val="en-US" w:eastAsia="zh-CN"/>
              </w:rPr>
            </w:pPr>
            <w:r w:rsidRPr="00691E77">
              <w:rPr>
                <w:rFonts w:ascii="Calibri" w:eastAsia="宋体" w:hAnsi="Calibri" w:cs="Calibri"/>
                <w:color w:val="000000"/>
                <w:kern w:val="24"/>
                <w:sz w:val="18"/>
                <w:szCs w:val="18"/>
                <w:lang w:val="x-none" w:eastAsia="zh-CN"/>
              </w:rPr>
              <w:t>0.32</w:t>
            </w:r>
          </w:p>
        </w:tc>
        <w:tc>
          <w:tcPr>
            <w:tcW w:w="2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85815D" w14:textId="77777777" w:rsidR="00691E77" w:rsidRPr="00691E77" w:rsidRDefault="00691E77" w:rsidP="00691E77">
            <w:pPr>
              <w:overflowPunct/>
              <w:autoSpaceDE/>
              <w:autoSpaceDN/>
              <w:adjustRightInd/>
              <w:spacing w:after="0"/>
              <w:jc w:val="center"/>
              <w:textAlignment w:val="auto"/>
              <w:rPr>
                <w:rFonts w:ascii="Arial" w:eastAsia="宋体" w:hAnsi="Arial" w:cs="Arial"/>
                <w:sz w:val="36"/>
                <w:szCs w:val="36"/>
                <w:lang w:val="en-US" w:eastAsia="zh-CN"/>
              </w:rPr>
            </w:pPr>
            <w:r w:rsidRPr="00691E77">
              <w:rPr>
                <w:rFonts w:ascii="Calibri" w:eastAsia="宋体" w:hAnsi="Calibri" w:cs="Calibri"/>
                <w:color w:val="000000"/>
                <w:kern w:val="24"/>
                <w:sz w:val="18"/>
                <w:szCs w:val="18"/>
                <w:lang w:val="x-none" w:eastAsia="zh-CN"/>
              </w:rPr>
              <w:t>4.16 x M2 (13 x M2)</w:t>
            </w:r>
            <w:r w:rsidRPr="00691E77">
              <w:rPr>
                <w:rFonts w:ascii="Calibri" w:eastAsia="宋体" w:hAnsi="Calibri" w:cs="Calibri"/>
                <w:color w:val="000000"/>
                <w:kern w:val="24"/>
                <w:position w:val="5"/>
                <w:sz w:val="18"/>
                <w:szCs w:val="18"/>
                <w:vertAlign w:val="superscript"/>
                <w:lang w:val="x-none" w:eastAsia="zh-CN"/>
              </w:rPr>
              <w:t>Note 1</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C09730" w14:textId="77777777" w:rsidR="00691E77" w:rsidRPr="00691E77" w:rsidRDefault="00691E77" w:rsidP="00691E77">
            <w:pPr>
              <w:overflowPunct/>
              <w:autoSpaceDE/>
              <w:autoSpaceDN/>
              <w:adjustRightInd/>
              <w:spacing w:after="0"/>
              <w:jc w:val="center"/>
              <w:textAlignment w:val="auto"/>
              <w:rPr>
                <w:rFonts w:ascii="Arial" w:eastAsia="宋体" w:hAnsi="Arial" w:cs="Arial"/>
                <w:sz w:val="36"/>
                <w:szCs w:val="36"/>
                <w:lang w:val="en-US" w:eastAsia="zh-CN"/>
              </w:rPr>
            </w:pPr>
            <w:r w:rsidRPr="00691E77">
              <w:rPr>
                <w:rFonts w:ascii="Calibri" w:eastAsia="宋体" w:hAnsi="Calibri" w:cs="Calibri"/>
                <w:color w:val="000000"/>
                <w:kern w:val="24"/>
                <w:sz w:val="18"/>
                <w:szCs w:val="18"/>
                <w:lang w:val="x-none" w:eastAsia="zh-CN"/>
              </w:rPr>
              <w:t>0.64 x M3 (2 x M3)</w:t>
            </w:r>
            <w:r w:rsidRPr="00691E77">
              <w:rPr>
                <w:rFonts w:ascii="Calibri" w:eastAsia="宋体" w:hAnsi="Calibri" w:cs="Calibri"/>
                <w:color w:val="000000"/>
                <w:kern w:val="24"/>
                <w:position w:val="5"/>
                <w:sz w:val="18"/>
                <w:szCs w:val="18"/>
                <w:vertAlign w:val="superscript"/>
                <w:lang w:val="x-none" w:eastAsia="zh-CN"/>
              </w:rPr>
              <w:t>Note 1</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74F470" w14:textId="77777777" w:rsidR="00691E77" w:rsidRPr="00691E77" w:rsidRDefault="00691E77" w:rsidP="00691E77">
            <w:pPr>
              <w:overflowPunct/>
              <w:autoSpaceDE/>
              <w:autoSpaceDN/>
              <w:adjustRightInd/>
              <w:spacing w:after="0"/>
              <w:jc w:val="center"/>
              <w:textAlignment w:val="auto"/>
              <w:rPr>
                <w:rFonts w:ascii="Arial" w:eastAsia="宋体" w:hAnsi="Arial" w:cs="Arial"/>
                <w:sz w:val="36"/>
                <w:szCs w:val="36"/>
                <w:lang w:val="en-US" w:eastAsia="zh-CN"/>
              </w:rPr>
            </w:pPr>
            <w:r w:rsidRPr="00691E77">
              <w:rPr>
                <w:rFonts w:ascii="Calibri" w:eastAsia="宋体" w:hAnsi="Calibri" w:cs="Calibri"/>
                <w:color w:val="000000"/>
                <w:kern w:val="24"/>
                <w:sz w:val="18"/>
                <w:szCs w:val="18"/>
                <w:lang w:val="x-none" w:eastAsia="zh-CN"/>
              </w:rPr>
              <w:t>0.96 x M4 (3 x M4)</w:t>
            </w:r>
            <w:r w:rsidRPr="00691E77">
              <w:rPr>
                <w:rFonts w:ascii="Calibri" w:eastAsia="宋体" w:hAnsi="Calibri" w:cs="Calibri"/>
                <w:color w:val="000000"/>
                <w:kern w:val="24"/>
                <w:position w:val="5"/>
                <w:sz w:val="18"/>
                <w:szCs w:val="18"/>
                <w:vertAlign w:val="superscript"/>
                <w:lang w:val="x-none" w:eastAsia="zh-CN"/>
              </w:rPr>
              <w:t xml:space="preserve"> Note 1</w:t>
            </w:r>
          </w:p>
        </w:tc>
      </w:tr>
      <w:tr w:rsidR="00691E77" w:rsidRPr="00691E77" w14:paraId="298C1260" w14:textId="77777777" w:rsidTr="00691E77">
        <w:tc>
          <w:tcPr>
            <w:tcW w:w="1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94F2F4" w14:textId="77777777" w:rsidR="00691E77" w:rsidRPr="00691E77" w:rsidRDefault="00691E77" w:rsidP="00691E77">
            <w:pPr>
              <w:overflowPunct/>
              <w:autoSpaceDE/>
              <w:autoSpaceDN/>
              <w:adjustRightInd/>
              <w:spacing w:after="0"/>
              <w:jc w:val="center"/>
              <w:textAlignment w:val="auto"/>
              <w:rPr>
                <w:rFonts w:ascii="Arial" w:eastAsia="宋体" w:hAnsi="Arial" w:cs="Arial"/>
                <w:sz w:val="36"/>
                <w:szCs w:val="36"/>
                <w:lang w:val="en-US" w:eastAsia="zh-CN"/>
              </w:rPr>
            </w:pPr>
            <w:r w:rsidRPr="00691E77">
              <w:rPr>
                <w:rFonts w:ascii="Calibri" w:eastAsia="宋体" w:hAnsi="Calibri" w:cs="Calibri"/>
                <w:color w:val="000000"/>
                <w:kern w:val="24"/>
                <w:sz w:val="18"/>
                <w:szCs w:val="18"/>
                <w:lang w:val="x-none" w:eastAsia="zh-CN"/>
              </w:rPr>
              <w:t>0.64</w:t>
            </w:r>
          </w:p>
        </w:tc>
        <w:tc>
          <w:tcPr>
            <w:tcW w:w="2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396950" w14:textId="77777777" w:rsidR="00691E77" w:rsidRPr="00691E77" w:rsidRDefault="00691E77" w:rsidP="00691E77">
            <w:pPr>
              <w:overflowPunct/>
              <w:autoSpaceDE/>
              <w:autoSpaceDN/>
              <w:adjustRightInd/>
              <w:spacing w:after="0"/>
              <w:jc w:val="center"/>
              <w:textAlignment w:val="auto"/>
              <w:rPr>
                <w:rFonts w:ascii="Arial" w:eastAsia="宋体" w:hAnsi="Arial" w:cs="Arial"/>
                <w:sz w:val="36"/>
                <w:szCs w:val="36"/>
                <w:lang w:val="en-US" w:eastAsia="zh-CN"/>
              </w:rPr>
            </w:pPr>
            <w:r w:rsidRPr="00691E77">
              <w:rPr>
                <w:rFonts w:ascii="Calibri" w:eastAsia="宋体" w:hAnsi="Calibri" w:cs="Calibri"/>
                <w:color w:val="000000"/>
                <w:kern w:val="24"/>
                <w:sz w:val="18"/>
                <w:szCs w:val="18"/>
                <w:lang w:val="x-none" w:eastAsia="zh-CN"/>
              </w:rPr>
              <w:t>7.68 (12))</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89E067" w14:textId="77777777" w:rsidR="00691E77" w:rsidRPr="00691E77" w:rsidRDefault="00691E77" w:rsidP="00691E77">
            <w:pPr>
              <w:overflowPunct/>
              <w:autoSpaceDE/>
              <w:autoSpaceDN/>
              <w:adjustRightInd/>
              <w:spacing w:after="0"/>
              <w:jc w:val="center"/>
              <w:textAlignment w:val="auto"/>
              <w:rPr>
                <w:rFonts w:ascii="Arial" w:eastAsia="宋体" w:hAnsi="Arial" w:cs="Arial"/>
                <w:sz w:val="36"/>
                <w:szCs w:val="36"/>
                <w:lang w:val="en-US" w:eastAsia="zh-CN"/>
              </w:rPr>
            </w:pPr>
            <w:r w:rsidRPr="00691E77">
              <w:rPr>
                <w:rFonts w:ascii="Calibri" w:eastAsia="宋体" w:hAnsi="Calibri" w:cs="Calibri"/>
                <w:color w:val="000000"/>
                <w:kern w:val="24"/>
                <w:sz w:val="18"/>
                <w:szCs w:val="18"/>
                <w:lang w:val="x-none" w:eastAsia="zh-CN"/>
              </w:rPr>
              <w:t>1.28 (2)</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72AE0D" w14:textId="77777777" w:rsidR="00691E77" w:rsidRPr="00691E77" w:rsidRDefault="00691E77" w:rsidP="00691E77">
            <w:pPr>
              <w:overflowPunct/>
              <w:autoSpaceDE/>
              <w:autoSpaceDN/>
              <w:adjustRightInd/>
              <w:spacing w:after="0"/>
              <w:jc w:val="center"/>
              <w:textAlignment w:val="auto"/>
              <w:rPr>
                <w:rFonts w:ascii="Arial" w:eastAsia="宋体" w:hAnsi="Arial" w:cs="Arial"/>
                <w:sz w:val="36"/>
                <w:szCs w:val="36"/>
                <w:lang w:val="en-US" w:eastAsia="zh-CN"/>
              </w:rPr>
            </w:pPr>
            <w:r w:rsidRPr="00691E77">
              <w:rPr>
                <w:rFonts w:ascii="Calibri" w:eastAsia="宋体" w:hAnsi="Calibri" w:cs="Calibri"/>
                <w:color w:val="000000"/>
                <w:kern w:val="24"/>
                <w:sz w:val="18"/>
                <w:szCs w:val="18"/>
                <w:lang w:val="x-none" w:eastAsia="zh-CN"/>
              </w:rPr>
              <w:t>1.92 (3)</w:t>
            </w:r>
          </w:p>
        </w:tc>
      </w:tr>
      <w:tr w:rsidR="00691E77" w:rsidRPr="00691E77" w14:paraId="09D69C0B" w14:textId="77777777" w:rsidTr="00691E77">
        <w:tc>
          <w:tcPr>
            <w:tcW w:w="1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A9A4D8" w14:textId="77777777" w:rsidR="00691E77" w:rsidRPr="00691E77" w:rsidRDefault="00691E77" w:rsidP="00691E77">
            <w:pPr>
              <w:overflowPunct/>
              <w:autoSpaceDE/>
              <w:autoSpaceDN/>
              <w:adjustRightInd/>
              <w:spacing w:after="0"/>
              <w:jc w:val="center"/>
              <w:textAlignment w:val="auto"/>
              <w:rPr>
                <w:rFonts w:ascii="Arial" w:eastAsia="宋体" w:hAnsi="Arial" w:cs="Arial"/>
                <w:sz w:val="36"/>
                <w:szCs w:val="36"/>
                <w:lang w:val="en-US" w:eastAsia="zh-CN"/>
              </w:rPr>
            </w:pPr>
            <w:r w:rsidRPr="00691E77">
              <w:rPr>
                <w:rFonts w:ascii="Calibri" w:eastAsia="宋体" w:hAnsi="Calibri" w:cs="Calibri"/>
                <w:color w:val="000000"/>
                <w:kern w:val="24"/>
                <w:sz w:val="18"/>
                <w:szCs w:val="18"/>
                <w:lang w:val="x-none" w:eastAsia="zh-CN"/>
              </w:rPr>
              <w:t>1.28</w:t>
            </w:r>
          </w:p>
        </w:tc>
        <w:tc>
          <w:tcPr>
            <w:tcW w:w="2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25E69B" w14:textId="77777777" w:rsidR="00691E77" w:rsidRPr="00691E77" w:rsidRDefault="00691E77" w:rsidP="00691E77">
            <w:pPr>
              <w:overflowPunct/>
              <w:autoSpaceDE/>
              <w:autoSpaceDN/>
              <w:adjustRightInd/>
              <w:spacing w:after="0"/>
              <w:jc w:val="center"/>
              <w:textAlignment w:val="auto"/>
              <w:rPr>
                <w:rFonts w:ascii="Arial" w:eastAsia="宋体" w:hAnsi="Arial" w:cs="Arial"/>
                <w:sz w:val="36"/>
                <w:szCs w:val="36"/>
                <w:lang w:val="en-US" w:eastAsia="zh-CN"/>
              </w:rPr>
            </w:pPr>
            <w:r w:rsidRPr="00691E77">
              <w:rPr>
                <w:rFonts w:ascii="Calibri" w:eastAsia="宋体" w:hAnsi="Calibri" w:cs="Calibri"/>
                <w:color w:val="000000"/>
                <w:kern w:val="24"/>
                <w:sz w:val="18"/>
                <w:szCs w:val="18"/>
                <w:lang w:val="x-none" w:eastAsia="zh-CN"/>
              </w:rPr>
              <w:t xml:space="preserve">12.8(10) </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0CB720" w14:textId="77777777" w:rsidR="00691E77" w:rsidRPr="00691E77" w:rsidRDefault="00691E77" w:rsidP="00691E77">
            <w:pPr>
              <w:overflowPunct/>
              <w:autoSpaceDE/>
              <w:autoSpaceDN/>
              <w:adjustRightInd/>
              <w:spacing w:after="0"/>
              <w:jc w:val="center"/>
              <w:textAlignment w:val="auto"/>
              <w:rPr>
                <w:rFonts w:ascii="Arial" w:eastAsia="宋体" w:hAnsi="Arial" w:cs="Arial"/>
                <w:sz w:val="36"/>
                <w:szCs w:val="36"/>
                <w:lang w:val="en-US" w:eastAsia="zh-CN"/>
              </w:rPr>
            </w:pPr>
            <w:r w:rsidRPr="00691E77">
              <w:rPr>
                <w:rFonts w:ascii="Calibri" w:eastAsia="宋体" w:hAnsi="Calibri" w:cs="Calibri"/>
                <w:color w:val="000000"/>
                <w:kern w:val="24"/>
                <w:sz w:val="18"/>
                <w:szCs w:val="18"/>
                <w:lang w:val="x-none" w:eastAsia="zh-CN"/>
              </w:rPr>
              <w:t>1.28 (1)</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DA3956" w14:textId="77777777" w:rsidR="00691E77" w:rsidRPr="00691E77" w:rsidRDefault="00691E77" w:rsidP="00691E77">
            <w:pPr>
              <w:overflowPunct/>
              <w:autoSpaceDE/>
              <w:autoSpaceDN/>
              <w:adjustRightInd/>
              <w:spacing w:after="0"/>
              <w:jc w:val="center"/>
              <w:textAlignment w:val="auto"/>
              <w:rPr>
                <w:rFonts w:ascii="Arial" w:eastAsia="宋体" w:hAnsi="Arial" w:cs="Arial"/>
                <w:sz w:val="36"/>
                <w:szCs w:val="36"/>
                <w:lang w:val="en-US" w:eastAsia="zh-CN"/>
              </w:rPr>
            </w:pPr>
            <w:r w:rsidRPr="00691E77">
              <w:rPr>
                <w:rFonts w:ascii="Calibri" w:eastAsia="宋体" w:hAnsi="Calibri" w:cs="Calibri"/>
                <w:color w:val="000000"/>
                <w:kern w:val="24"/>
                <w:sz w:val="18"/>
                <w:szCs w:val="18"/>
                <w:lang w:val="x-none" w:eastAsia="zh-CN"/>
              </w:rPr>
              <w:t>3.84 (3)</w:t>
            </w:r>
          </w:p>
        </w:tc>
      </w:tr>
      <w:tr w:rsidR="00691E77" w:rsidRPr="00691E77" w14:paraId="3A44316C" w14:textId="77777777" w:rsidTr="00691E77">
        <w:tc>
          <w:tcPr>
            <w:tcW w:w="1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2D18F5" w14:textId="77777777" w:rsidR="00691E77" w:rsidRPr="00691E77" w:rsidRDefault="00691E77" w:rsidP="00691E77">
            <w:pPr>
              <w:overflowPunct/>
              <w:autoSpaceDE/>
              <w:autoSpaceDN/>
              <w:adjustRightInd/>
              <w:spacing w:after="0"/>
              <w:jc w:val="center"/>
              <w:textAlignment w:val="auto"/>
              <w:rPr>
                <w:rFonts w:ascii="Arial" w:eastAsia="宋体" w:hAnsi="Arial" w:cs="Arial"/>
                <w:sz w:val="36"/>
                <w:szCs w:val="36"/>
                <w:lang w:val="en-US" w:eastAsia="zh-CN"/>
              </w:rPr>
            </w:pPr>
            <w:r w:rsidRPr="00691E77">
              <w:rPr>
                <w:rFonts w:ascii="Calibri" w:eastAsia="宋体" w:hAnsi="Calibri" w:cs="Calibri"/>
                <w:color w:val="000000"/>
                <w:kern w:val="24"/>
                <w:sz w:val="18"/>
                <w:szCs w:val="18"/>
                <w:lang w:val="x-none" w:eastAsia="zh-CN"/>
              </w:rPr>
              <w:t>2.56</w:t>
            </w:r>
          </w:p>
        </w:tc>
        <w:tc>
          <w:tcPr>
            <w:tcW w:w="2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232302" w14:textId="77777777" w:rsidR="00691E77" w:rsidRPr="00691E77" w:rsidRDefault="00691E77" w:rsidP="00691E77">
            <w:pPr>
              <w:overflowPunct/>
              <w:autoSpaceDE/>
              <w:autoSpaceDN/>
              <w:adjustRightInd/>
              <w:spacing w:after="0"/>
              <w:jc w:val="center"/>
              <w:textAlignment w:val="auto"/>
              <w:rPr>
                <w:rFonts w:ascii="Arial" w:eastAsia="宋体" w:hAnsi="Arial" w:cs="Arial"/>
                <w:sz w:val="36"/>
                <w:szCs w:val="36"/>
                <w:lang w:val="en-US" w:eastAsia="zh-CN"/>
              </w:rPr>
            </w:pPr>
            <w:r w:rsidRPr="00691E77">
              <w:rPr>
                <w:rFonts w:ascii="Calibri" w:eastAsia="宋体" w:hAnsi="Calibri" w:cs="Calibri"/>
                <w:color w:val="000000"/>
                <w:kern w:val="24"/>
                <w:sz w:val="18"/>
                <w:szCs w:val="18"/>
                <w:lang w:val="x-none" w:eastAsia="zh-CN"/>
              </w:rPr>
              <w:t>58.88 (23)</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02B973" w14:textId="77777777" w:rsidR="00691E77" w:rsidRPr="00691E77" w:rsidRDefault="00691E77" w:rsidP="00691E77">
            <w:pPr>
              <w:overflowPunct/>
              <w:autoSpaceDE/>
              <w:autoSpaceDN/>
              <w:adjustRightInd/>
              <w:spacing w:after="0"/>
              <w:jc w:val="center"/>
              <w:textAlignment w:val="auto"/>
              <w:rPr>
                <w:rFonts w:ascii="Arial" w:eastAsia="宋体" w:hAnsi="Arial" w:cs="Arial"/>
                <w:sz w:val="36"/>
                <w:szCs w:val="36"/>
                <w:lang w:val="en-US" w:eastAsia="zh-CN"/>
              </w:rPr>
            </w:pPr>
            <w:r w:rsidRPr="00691E77">
              <w:rPr>
                <w:rFonts w:ascii="Calibri" w:eastAsia="宋体" w:hAnsi="Calibri" w:cs="Calibri"/>
                <w:color w:val="000000"/>
                <w:kern w:val="24"/>
                <w:sz w:val="18"/>
                <w:szCs w:val="18"/>
                <w:lang w:val="x-none" w:eastAsia="zh-CN"/>
              </w:rPr>
              <w:t>2.56 (1)</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9153AF" w14:textId="77777777" w:rsidR="00691E77" w:rsidRPr="00691E77" w:rsidRDefault="00691E77" w:rsidP="00691E77">
            <w:pPr>
              <w:overflowPunct/>
              <w:autoSpaceDE/>
              <w:autoSpaceDN/>
              <w:adjustRightInd/>
              <w:spacing w:after="0"/>
              <w:jc w:val="center"/>
              <w:textAlignment w:val="auto"/>
              <w:rPr>
                <w:rFonts w:ascii="Arial" w:eastAsia="宋体" w:hAnsi="Arial" w:cs="Arial"/>
                <w:sz w:val="36"/>
                <w:szCs w:val="36"/>
                <w:lang w:val="en-US" w:eastAsia="zh-CN"/>
              </w:rPr>
            </w:pPr>
            <w:r w:rsidRPr="00691E77">
              <w:rPr>
                <w:rFonts w:ascii="Calibri" w:eastAsia="宋体" w:hAnsi="Calibri" w:cs="Calibri"/>
                <w:color w:val="000000"/>
                <w:kern w:val="24"/>
                <w:sz w:val="18"/>
                <w:szCs w:val="18"/>
                <w:lang w:val="x-none" w:eastAsia="zh-CN"/>
              </w:rPr>
              <w:t>7.68 (3)</w:t>
            </w:r>
          </w:p>
        </w:tc>
      </w:tr>
      <w:tr w:rsidR="00691E77" w:rsidRPr="00691E77" w14:paraId="6A9B0938" w14:textId="77777777" w:rsidTr="00691E77">
        <w:tc>
          <w:tcPr>
            <w:tcW w:w="962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28D5B2" w14:textId="77777777" w:rsidR="00691E77" w:rsidRPr="00691E77" w:rsidRDefault="00691E77" w:rsidP="00691E77">
            <w:pPr>
              <w:overflowPunct/>
              <w:autoSpaceDE/>
              <w:autoSpaceDN/>
              <w:adjustRightInd/>
              <w:ind w:left="850" w:hanging="850"/>
              <w:textAlignment w:val="auto"/>
              <w:rPr>
                <w:rFonts w:ascii="Arial" w:eastAsia="宋体" w:hAnsi="Arial" w:cs="Arial"/>
                <w:sz w:val="36"/>
                <w:szCs w:val="36"/>
                <w:lang w:val="en-US" w:eastAsia="zh-CN"/>
              </w:rPr>
            </w:pPr>
            <w:r w:rsidRPr="00691E77">
              <w:rPr>
                <w:rFonts w:ascii="Calibri" w:eastAsia="宋体" w:hAnsi="Calibri" w:cs="Calibri"/>
                <w:color w:val="000000"/>
                <w:kern w:val="24"/>
                <w:sz w:val="18"/>
                <w:szCs w:val="18"/>
                <w:lang w:eastAsia="zh-CN"/>
              </w:rPr>
              <w:t xml:space="preserve">Note 1: </w:t>
            </w:r>
            <w:r w:rsidRPr="00691E77">
              <w:rPr>
                <w:rFonts w:ascii="Calibri" w:eastAsia="宋体" w:hAnsi="Calibri" w:cs="Calibri"/>
                <w:color w:val="000000"/>
                <w:kern w:val="24"/>
                <w:sz w:val="18"/>
                <w:szCs w:val="18"/>
                <w:lang w:eastAsia="zh-CN"/>
              </w:rPr>
              <w:tab/>
              <w:t xml:space="preserve">M2=1.5, M3=2 and M4=2 if SMTC periodicity of measured intra-frequency cell &gt; 40 </w:t>
            </w:r>
            <w:proofErr w:type="spellStart"/>
            <w:r w:rsidRPr="00691E77">
              <w:rPr>
                <w:rFonts w:ascii="Calibri" w:eastAsia="宋体" w:hAnsi="Calibri" w:cs="Calibri"/>
                <w:color w:val="000000"/>
                <w:kern w:val="24"/>
                <w:sz w:val="18"/>
                <w:szCs w:val="18"/>
                <w:lang w:eastAsia="zh-CN"/>
              </w:rPr>
              <w:t>ms</w:t>
            </w:r>
            <w:proofErr w:type="spellEnd"/>
            <w:r w:rsidRPr="00691E77">
              <w:rPr>
                <w:rFonts w:ascii="Calibri" w:eastAsia="宋体" w:hAnsi="Calibri" w:cs="Calibri"/>
                <w:color w:val="000000"/>
                <w:kern w:val="24"/>
                <w:sz w:val="18"/>
                <w:szCs w:val="18"/>
                <w:lang w:eastAsia="zh-CN"/>
              </w:rPr>
              <w:t>; otherwise M2=M2=M3=1.</w:t>
            </w:r>
          </w:p>
        </w:tc>
      </w:tr>
    </w:tbl>
    <w:p w14:paraId="7F17FF35" w14:textId="73AA08D3" w:rsidR="00066883" w:rsidRDefault="00066883" w:rsidP="00066883">
      <w:pPr>
        <w:spacing w:beforeLines="50" w:before="120" w:after="120"/>
        <w:jc w:val="both"/>
        <w:rPr>
          <w:rFonts w:eastAsiaTheme="minorEastAsia"/>
          <w:sz w:val="21"/>
          <w:szCs w:val="21"/>
          <w:lang w:eastAsia="zh-CN"/>
        </w:rPr>
      </w:pPr>
      <w:r>
        <w:rPr>
          <w:rFonts w:eastAsiaTheme="minorEastAsia" w:hint="eastAsia"/>
          <w:sz w:val="21"/>
          <w:szCs w:val="21"/>
          <w:lang w:val="en-US" w:eastAsia="zh-CN"/>
        </w:rPr>
        <w:t>F</w:t>
      </w:r>
      <w:r>
        <w:rPr>
          <w:rFonts w:eastAsiaTheme="minorEastAsia"/>
          <w:sz w:val="21"/>
          <w:szCs w:val="21"/>
          <w:lang w:val="en-US" w:eastAsia="zh-CN"/>
        </w:rPr>
        <w:t>or measurement delay, the</w:t>
      </w:r>
      <w:r w:rsidRPr="00066883">
        <w:rPr>
          <w:rFonts w:eastAsiaTheme="minorEastAsia"/>
          <w:sz w:val="21"/>
          <w:szCs w:val="21"/>
          <w:lang w:val="en-US" w:eastAsia="zh-CN"/>
        </w:rPr>
        <w:t xml:space="preserve"> requirement for inter-frequency measurement with MG in HST in connected state for HST</w:t>
      </w:r>
      <w:r>
        <w:rPr>
          <w:rFonts w:eastAsiaTheme="minorEastAsia"/>
          <w:sz w:val="21"/>
          <w:szCs w:val="21"/>
          <w:lang w:val="en-US" w:eastAsia="zh-CN"/>
        </w:rPr>
        <w:t xml:space="preserve">, </w:t>
      </w:r>
      <w:r w:rsidRPr="00066883">
        <w:rPr>
          <w:rFonts w:eastAsiaTheme="minorEastAsia"/>
          <w:sz w:val="21"/>
          <w:szCs w:val="21"/>
          <w:lang w:eastAsia="zh-CN"/>
        </w:rPr>
        <w:t xml:space="preserve">the enhanced requirements specified for LTE-NR inter-RAT measurements in R16 HST could be </w:t>
      </w:r>
      <w:r>
        <w:rPr>
          <w:rFonts w:eastAsiaTheme="minorEastAsia"/>
          <w:sz w:val="21"/>
          <w:szCs w:val="21"/>
          <w:lang w:eastAsia="zh-CN"/>
        </w:rPr>
        <w:t xml:space="preserve">also </w:t>
      </w:r>
      <w:r w:rsidRPr="00066883">
        <w:rPr>
          <w:rFonts w:eastAsiaTheme="minorEastAsia"/>
          <w:sz w:val="21"/>
          <w:szCs w:val="21"/>
          <w:lang w:eastAsia="zh-CN"/>
        </w:rPr>
        <w:t>used as baseline</w:t>
      </w:r>
      <w:r>
        <w:rPr>
          <w:rFonts w:eastAsiaTheme="minorEastAsia"/>
          <w:sz w:val="21"/>
          <w:szCs w:val="21"/>
          <w:lang w:eastAsia="zh-CN"/>
        </w:rPr>
        <w:t xml:space="preserve">. </w:t>
      </w:r>
    </w:p>
    <w:p w14:paraId="5D217CF6" w14:textId="6D0B8603" w:rsidR="00066883" w:rsidRPr="00066883" w:rsidRDefault="00066883" w:rsidP="009863C4">
      <w:pPr>
        <w:jc w:val="both"/>
        <w:rPr>
          <w:rFonts w:eastAsiaTheme="minorEastAsia"/>
          <w:b/>
          <w:i/>
          <w:sz w:val="21"/>
          <w:szCs w:val="21"/>
          <w:lang w:val="en-US" w:eastAsia="zh-CN"/>
        </w:rPr>
      </w:pPr>
      <w:r w:rsidRPr="00066883">
        <w:rPr>
          <w:rFonts w:eastAsiaTheme="minorEastAsia" w:hint="eastAsia"/>
          <w:b/>
          <w:i/>
          <w:sz w:val="21"/>
          <w:szCs w:val="21"/>
          <w:lang w:val="en-US" w:eastAsia="zh-CN"/>
        </w:rPr>
        <w:t>P</w:t>
      </w:r>
      <w:r w:rsidRPr="00066883">
        <w:rPr>
          <w:rFonts w:eastAsiaTheme="minorEastAsia"/>
          <w:b/>
          <w:i/>
          <w:sz w:val="21"/>
          <w:szCs w:val="21"/>
          <w:lang w:val="en-US" w:eastAsia="zh-CN"/>
        </w:rPr>
        <w:t xml:space="preserve">roposal 3: The measurement delay requirements for LTE-NR inter-RAT measurements in R16 HST could be also used as baseline for inter-frequency measurement in connected state in </w:t>
      </w:r>
      <w:r w:rsidRPr="00066883">
        <w:rPr>
          <w:rFonts w:eastAsiaTheme="minorEastAsia" w:hint="eastAsia"/>
          <w:b/>
          <w:i/>
          <w:sz w:val="21"/>
          <w:szCs w:val="21"/>
          <w:lang w:val="en-US" w:eastAsia="zh-CN"/>
        </w:rPr>
        <w:t>R17</w:t>
      </w:r>
      <w:r w:rsidRPr="00066883">
        <w:rPr>
          <w:rFonts w:eastAsiaTheme="minorEastAsia"/>
          <w:b/>
          <w:i/>
          <w:sz w:val="21"/>
          <w:szCs w:val="21"/>
          <w:lang w:val="en-US" w:eastAsia="zh-CN"/>
        </w:rPr>
        <w:t xml:space="preserve"> </w:t>
      </w:r>
      <w:r w:rsidRPr="00066883">
        <w:rPr>
          <w:rFonts w:eastAsiaTheme="minorEastAsia" w:hint="eastAsia"/>
          <w:b/>
          <w:i/>
          <w:sz w:val="21"/>
          <w:szCs w:val="21"/>
          <w:lang w:val="en-US" w:eastAsia="zh-CN"/>
        </w:rPr>
        <w:t>HST.</w:t>
      </w:r>
    </w:p>
    <w:tbl>
      <w:tblPr>
        <w:tblStyle w:val="aff"/>
        <w:tblW w:w="0" w:type="auto"/>
        <w:tblLook w:val="04A0" w:firstRow="1" w:lastRow="0" w:firstColumn="1" w:lastColumn="0" w:noHBand="0" w:noVBand="1"/>
      </w:tblPr>
      <w:tblGrid>
        <w:gridCol w:w="9629"/>
      </w:tblGrid>
      <w:tr w:rsidR="00691E77" w14:paraId="6BD60C83" w14:textId="77777777" w:rsidTr="00691E77">
        <w:tc>
          <w:tcPr>
            <w:tcW w:w="9629" w:type="dxa"/>
          </w:tcPr>
          <w:p w14:paraId="66D951F1" w14:textId="77777777" w:rsidR="000645F1" w:rsidRPr="00691E77" w:rsidRDefault="007B71E2" w:rsidP="00691E77">
            <w:pPr>
              <w:numPr>
                <w:ilvl w:val="1"/>
                <w:numId w:val="26"/>
              </w:numPr>
              <w:ind w:leftChars="60" w:left="480"/>
              <w:jc w:val="both"/>
              <w:rPr>
                <w:sz w:val="21"/>
                <w:szCs w:val="21"/>
                <w:lang w:val="en-US" w:eastAsia="x-none"/>
              </w:rPr>
            </w:pPr>
            <w:r w:rsidRPr="00691E77">
              <w:rPr>
                <w:sz w:val="21"/>
                <w:szCs w:val="21"/>
                <w:lang w:val="en-US" w:eastAsia="x-none"/>
              </w:rPr>
              <w:t>Principle on the requirements if there are HST inter-frequency layers and non-HST inter-frequency layers to be measured</w:t>
            </w:r>
          </w:p>
          <w:p w14:paraId="3A298AE7" w14:textId="77777777" w:rsidR="000645F1" w:rsidRPr="00691E77" w:rsidRDefault="007B71E2" w:rsidP="00691E77">
            <w:pPr>
              <w:numPr>
                <w:ilvl w:val="2"/>
                <w:numId w:val="26"/>
              </w:numPr>
              <w:ind w:leftChars="243" w:left="846" w:rightChars="100" w:right="200"/>
              <w:jc w:val="both"/>
              <w:rPr>
                <w:sz w:val="21"/>
                <w:szCs w:val="21"/>
                <w:lang w:val="en-US" w:eastAsia="x-none"/>
              </w:rPr>
            </w:pPr>
            <w:r w:rsidRPr="00691E77">
              <w:rPr>
                <w:sz w:val="21"/>
                <w:szCs w:val="21"/>
                <w:lang w:val="en-US" w:eastAsia="x-none"/>
              </w:rPr>
              <w:lastRenderedPageBreak/>
              <w:t>Option 1 (HW, QC, Ericsson, Apple, CATT, vivo): If RAN4 decided to specify inter-frequency measurement enhancement in FR1 HST, the requirements shall follow the principle:</w:t>
            </w:r>
          </w:p>
          <w:p w14:paraId="66C29F86" w14:textId="77777777" w:rsidR="00691E77" w:rsidRPr="00691E77" w:rsidRDefault="00691E77" w:rsidP="00691E77">
            <w:pPr>
              <w:ind w:leftChars="243" w:left="486" w:rightChars="100" w:right="200"/>
              <w:jc w:val="both"/>
              <w:rPr>
                <w:sz w:val="21"/>
                <w:szCs w:val="21"/>
                <w:lang w:val="en-US" w:eastAsia="x-none"/>
              </w:rPr>
            </w:pPr>
            <w:r w:rsidRPr="00691E77">
              <w:rPr>
                <w:sz w:val="21"/>
                <w:szCs w:val="21"/>
                <w:lang w:eastAsia="x-none"/>
              </w:rPr>
              <w:t xml:space="preserve">                   </w:t>
            </w:r>
            <w:proofErr w:type="spellStart"/>
            <w:r w:rsidRPr="00691E77">
              <w:rPr>
                <w:sz w:val="21"/>
                <w:szCs w:val="21"/>
                <w:lang w:eastAsia="x-none"/>
              </w:rPr>
              <w:t>N</w:t>
            </w:r>
            <w:r w:rsidRPr="00691E77">
              <w:rPr>
                <w:sz w:val="21"/>
                <w:szCs w:val="21"/>
                <w:vertAlign w:val="subscript"/>
                <w:lang w:eastAsia="x-none"/>
              </w:rPr>
              <w:t>HST_inter</w:t>
            </w:r>
            <w:proofErr w:type="spellEnd"/>
            <w:r w:rsidRPr="00691E77">
              <w:rPr>
                <w:sz w:val="21"/>
                <w:szCs w:val="21"/>
                <w:vertAlign w:val="subscript"/>
                <w:lang w:eastAsia="x-none"/>
              </w:rPr>
              <w:t>-f carrier</w:t>
            </w:r>
            <w:r w:rsidRPr="00691E77">
              <w:rPr>
                <w:sz w:val="21"/>
                <w:szCs w:val="21"/>
                <w:lang w:eastAsia="x-none"/>
              </w:rPr>
              <w:t xml:space="preserve"> * </w:t>
            </w:r>
            <w:proofErr w:type="spellStart"/>
            <w:r w:rsidRPr="00691E77">
              <w:rPr>
                <w:sz w:val="21"/>
                <w:szCs w:val="21"/>
                <w:lang w:eastAsia="x-none"/>
              </w:rPr>
              <w:t>T</w:t>
            </w:r>
            <w:r w:rsidRPr="00691E77">
              <w:rPr>
                <w:sz w:val="21"/>
                <w:szCs w:val="21"/>
                <w:vertAlign w:val="subscript"/>
                <w:lang w:eastAsia="x-none"/>
              </w:rPr>
              <w:t>HST_interf</w:t>
            </w:r>
            <w:proofErr w:type="spellEnd"/>
            <w:r w:rsidRPr="00691E77">
              <w:rPr>
                <w:sz w:val="21"/>
                <w:szCs w:val="21"/>
                <w:lang w:eastAsia="x-none"/>
              </w:rPr>
              <w:t xml:space="preserve"> + </w:t>
            </w:r>
            <w:proofErr w:type="spellStart"/>
            <w:r w:rsidRPr="00691E77">
              <w:rPr>
                <w:sz w:val="21"/>
                <w:szCs w:val="21"/>
                <w:lang w:eastAsia="x-none"/>
              </w:rPr>
              <w:t>N</w:t>
            </w:r>
            <w:r w:rsidRPr="00691E77">
              <w:rPr>
                <w:sz w:val="21"/>
                <w:szCs w:val="21"/>
                <w:vertAlign w:val="subscript"/>
                <w:lang w:eastAsia="x-none"/>
              </w:rPr>
              <w:t>nonHST_inter</w:t>
            </w:r>
            <w:proofErr w:type="spellEnd"/>
            <w:r w:rsidRPr="00691E77">
              <w:rPr>
                <w:sz w:val="21"/>
                <w:szCs w:val="21"/>
                <w:vertAlign w:val="subscript"/>
                <w:lang w:eastAsia="x-none"/>
              </w:rPr>
              <w:t>-f carrier</w:t>
            </w:r>
            <w:r w:rsidRPr="00691E77">
              <w:rPr>
                <w:sz w:val="21"/>
                <w:szCs w:val="21"/>
                <w:lang w:eastAsia="x-none"/>
              </w:rPr>
              <w:t xml:space="preserve"> * </w:t>
            </w:r>
            <w:proofErr w:type="spellStart"/>
            <w:r w:rsidRPr="00691E77">
              <w:rPr>
                <w:sz w:val="21"/>
                <w:szCs w:val="21"/>
                <w:lang w:eastAsia="x-none"/>
              </w:rPr>
              <w:t>T</w:t>
            </w:r>
            <w:r w:rsidRPr="00691E77">
              <w:rPr>
                <w:sz w:val="21"/>
                <w:szCs w:val="21"/>
                <w:vertAlign w:val="subscript"/>
                <w:lang w:eastAsia="x-none"/>
              </w:rPr>
              <w:t>nonHST_interf</w:t>
            </w:r>
            <w:proofErr w:type="spellEnd"/>
          </w:p>
          <w:p w14:paraId="131370AB" w14:textId="5232B68E" w:rsidR="00691E77" w:rsidRPr="00691E77" w:rsidRDefault="007B71E2" w:rsidP="00691E77">
            <w:pPr>
              <w:numPr>
                <w:ilvl w:val="0"/>
                <w:numId w:val="27"/>
              </w:numPr>
              <w:jc w:val="both"/>
              <w:rPr>
                <w:sz w:val="21"/>
                <w:szCs w:val="21"/>
                <w:lang w:val="en-US" w:eastAsia="x-none"/>
              </w:rPr>
            </w:pPr>
            <w:r w:rsidRPr="00691E77">
              <w:rPr>
                <w:sz w:val="21"/>
                <w:szCs w:val="21"/>
                <w:lang w:val="en-US" w:eastAsia="x-none"/>
              </w:rPr>
              <w:t>Option 2 (OPPO, MTK, Nokia): FFS</w:t>
            </w:r>
          </w:p>
        </w:tc>
      </w:tr>
    </w:tbl>
    <w:p w14:paraId="42063D24" w14:textId="3B500DDD" w:rsidR="00C0424B" w:rsidRPr="00691E77" w:rsidRDefault="00F058D3" w:rsidP="00C0424B">
      <w:pPr>
        <w:ind w:rightChars="100" w:right="200"/>
        <w:jc w:val="both"/>
        <w:rPr>
          <w:sz w:val="21"/>
          <w:szCs w:val="21"/>
          <w:lang w:val="en-US" w:eastAsia="x-none"/>
        </w:rPr>
      </w:pPr>
      <w:r>
        <w:rPr>
          <w:sz w:val="21"/>
          <w:szCs w:val="21"/>
          <w:lang w:val="en-US" w:eastAsia="x-none"/>
        </w:rPr>
        <w:lastRenderedPageBreak/>
        <w:t xml:space="preserve">Both HST and non-HST inter-frequency layers to be measured should be considered. </w:t>
      </w:r>
      <w:r w:rsidR="00C0424B" w:rsidRPr="00691E77">
        <w:rPr>
          <w:sz w:val="21"/>
          <w:szCs w:val="21"/>
          <w:lang w:val="en-US" w:eastAsia="x-none"/>
        </w:rPr>
        <w:t>If RAN4 decided to specify inter-frequency measurement enhancement in FR1 HST, the requirements shall follow the principle:</w:t>
      </w:r>
    </w:p>
    <w:p w14:paraId="04645770" w14:textId="77777777" w:rsidR="00C0424B" w:rsidRPr="00691E77" w:rsidRDefault="00C0424B" w:rsidP="00C0424B">
      <w:pPr>
        <w:ind w:leftChars="243" w:left="486" w:rightChars="100" w:right="200"/>
        <w:jc w:val="both"/>
        <w:rPr>
          <w:sz w:val="21"/>
          <w:szCs w:val="21"/>
          <w:lang w:val="en-US" w:eastAsia="x-none"/>
        </w:rPr>
      </w:pPr>
      <w:r w:rsidRPr="00691E77">
        <w:rPr>
          <w:sz w:val="21"/>
          <w:szCs w:val="21"/>
          <w:lang w:eastAsia="x-none"/>
        </w:rPr>
        <w:t xml:space="preserve">                   </w:t>
      </w:r>
      <w:proofErr w:type="spellStart"/>
      <w:r w:rsidRPr="00691E77">
        <w:rPr>
          <w:sz w:val="21"/>
          <w:szCs w:val="21"/>
          <w:lang w:eastAsia="x-none"/>
        </w:rPr>
        <w:t>N</w:t>
      </w:r>
      <w:r w:rsidRPr="00691E77">
        <w:rPr>
          <w:sz w:val="21"/>
          <w:szCs w:val="21"/>
          <w:vertAlign w:val="subscript"/>
          <w:lang w:eastAsia="x-none"/>
        </w:rPr>
        <w:t>HST_inter</w:t>
      </w:r>
      <w:proofErr w:type="spellEnd"/>
      <w:r w:rsidRPr="00691E77">
        <w:rPr>
          <w:sz w:val="21"/>
          <w:szCs w:val="21"/>
          <w:vertAlign w:val="subscript"/>
          <w:lang w:eastAsia="x-none"/>
        </w:rPr>
        <w:t>-f carrier</w:t>
      </w:r>
      <w:r w:rsidRPr="00691E77">
        <w:rPr>
          <w:sz w:val="21"/>
          <w:szCs w:val="21"/>
          <w:lang w:eastAsia="x-none"/>
        </w:rPr>
        <w:t xml:space="preserve"> * </w:t>
      </w:r>
      <w:proofErr w:type="spellStart"/>
      <w:r w:rsidRPr="00691E77">
        <w:rPr>
          <w:sz w:val="21"/>
          <w:szCs w:val="21"/>
          <w:lang w:eastAsia="x-none"/>
        </w:rPr>
        <w:t>T</w:t>
      </w:r>
      <w:r w:rsidRPr="00691E77">
        <w:rPr>
          <w:sz w:val="21"/>
          <w:szCs w:val="21"/>
          <w:vertAlign w:val="subscript"/>
          <w:lang w:eastAsia="x-none"/>
        </w:rPr>
        <w:t>HST_interf</w:t>
      </w:r>
      <w:proofErr w:type="spellEnd"/>
      <w:r w:rsidRPr="00691E77">
        <w:rPr>
          <w:sz w:val="21"/>
          <w:szCs w:val="21"/>
          <w:lang w:eastAsia="x-none"/>
        </w:rPr>
        <w:t xml:space="preserve"> + </w:t>
      </w:r>
      <w:proofErr w:type="spellStart"/>
      <w:r w:rsidRPr="00691E77">
        <w:rPr>
          <w:sz w:val="21"/>
          <w:szCs w:val="21"/>
          <w:lang w:eastAsia="x-none"/>
        </w:rPr>
        <w:t>N</w:t>
      </w:r>
      <w:r w:rsidRPr="00691E77">
        <w:rPr>
          <w:sz w:val="21"/>
          <w:szCs w:val="21"/>
          <w:vertAlign w:val="subscript"/>
          <w:lang w:eastAsia="x-none"/>
        </w:rPr>
        <w:t>nonHST_inter</w:t>
      </w:r>
      <w:proofErr w:type="spellEnd"/>
      <w:r w:rsidRPr="00691E77">
        <w:rPr>
          <w:sz w:val="21"/>
          <w:szCs w:val="21"/>
          <w:vertAlign w:val="subscript"/>
          <w:lang w:eastAsia="x-none"/>
        </w:rPr>
        <w:t>-f carrier</w:t>
      </w:r>
      <w:r w:rsidRPr="00691E77">
        <w:rPr>
          <w:sz w:val="21"/>
          <w:szCs w:val="21"/>
          <w:lang w:eastAsia="x-none"/>
        </w:rPr>
        <w:t xml:space="preserve"> * </w:t>
      </w:r>
      <w:proofErr w:type="spellStart"/>
      <w:r w:rsidRPr="00691E77">
        <w:rPr>
          <w:sz w:val="21"/>
          <w:szCs w:val="21"/>
          <w:lang w:eastAsia="x-none"/>
        </w:rPr>
        <w:t>T</w:t>
      </w:r>
      <w:r w:rsidRPr="00691E77">
        <w:rPr>
          <w:sz w:val="21"/>
          <w:szCs w:val="21"/>
          <w:vertAlign w:val="subscript"/>
          <w:lang w:eastAsia="x-none"/>
        </w:rPr>
        <w:t>nonHST_interf</w:t>
      </w:r>
      <w:proofErr w:type="spellEnd"/>
    </w:p>
    <w:p w14:paraId="4ED695FB" w14:textId="06749E1A" w:rsidR="00066883" w:rsidRPr="00066883" w:rsidRDefault="00066883" w:rsidP="00066883">
      <w:pPr>
        <w:jc w:val="both"/>
        <w:rPr>
          <w:rFonts w:eastAsiaTheme="minorEastAsia"/>
          <w:b/>
          <w:i/>
          <w:sz w:val="21"/>
          <w:szCs w:val="21"/>
          <w:lang w:val="en-US" w:eastAsia="zh-CN"/>
        </w:rPr>
      </w:pPr>
      <w:r w:rsidRPr="00066883">
        <w:rPr>
          <w:rFonts w:eastAsiaTheme="minorEastAsia" w:hint="eastAsia"/>
          <w:b/>
          <w:i/>
          <w:sz w:val="21"/>
          <w:szCs w:val="21"/>
          <w:lang w:val="en-US" w:eastAsia="zh-CN"/>
        </w:rPr>
        <w:t>P</w:t>
      </w:r>
      <w:r w:rsidRPr="00066883">
        <w:rPr>
          <w:rFonts w:eastAsiaTheme="minorEastAsia"/>
          <w:b/>
          <w:i/>
          <w:sz w:val="21"/>
          <w:szCs w:val="21"/>
          <w:lang w:val="en-US" w:eastAsia="zh-CN"/>
        </w:rPr>
        <w:t xml:space="preserve">roposal </w:t>
      </w:r>
      <w:r>
        <w:rPr>
          <w:rFonts w:eastAsiaTheme="minorEastAsia"/>
          <w:b/>
          <w:i/>
          <w:sz w:val="21"/>
          <w:szCs w:val="21"/>
          <w:lang w:val="en-US" w:eastAsia="zh-CN"/>
        </w:rPr>
        <w:t>4</w:t>
      </w:r>
      <w:r w:rsidRPr="00066883">
        <w:rPr>
          <w:rFonts w:eastAsiaTheme="minorEastAsia"/>
          <w:b/>
          <w:i/>
          <w:sz w:val="21"/>
          <w:szCs w:val="21"/>
          <w:lang w:val="en-US" w:eastAsia="zh-CN"/>
        </w:rPr>
        <w:t xml:space="preserve">: Agree the principle of requirements for </w:t>
      </w:r>
      <w:proofErr w:type="spellStart"/>
      <w:r w:rsidRPr="00066883">
        <w:rPr>
          <w:rFonts w:eastAsiaTheme="minorEastAsia"/>
          <w:b/>
          <w:i/>
          <w:sz w:val="21"/>
          <w:szCs w:val="21"/>
          <w:lang w:val="en-US" w:eastAsia="zh-CN"/>
        </w:rPr>
        <w:t>nter</w:t>
      </w:r>
      <w:proofErr w:type="spellEnd"/>
      <w:r w:rsidRPr="00066883">
        <w:rPr>
          <w:rFonts w:eastAsiaTheme="minorEastAsia"/>
          <w:b/>
          <w:i/>
          <w:sz w:val="21"/>
          <w:szCs w:val="21"/>
          <w:lang w:val="en-US" w:eastAsia="zh-CN"/>
        </w:rPr>
        <w:t xml:space="preserve">-frequency measurement enhancement in FR1 HST: </w:t>
      </w:r>
    </w:p>
    <w:p w14:paraId="05F2B6AA" w14:textId="4D04363C" w:rsidR="00066883" w:rsidRPr="00066883" w:rsidRDefault="00066883" w:rsidP="00066883">
      <w:pPr>
        <w:ind w:leftChars="243" w:left="486" w:rightChars="100" w:right="200"/>
        <w:jc w:val="both"/>
        <w:rPr>
          <w:b/>
          <w:i/>
          <w:sz w:val="21"/>
          <w:szCs w:val="21"/>
          <w:lang w:val="en-US" w:eastAsia="x-none"/>
        </w:rPr>
      </w:pPr>
      <w:proofErr w:type="spellStart"/>
      <w:r w:rsidRPr="00066883">
        <w:rPr>
          <w:b/>
          <w:i/>
          <w:sz w:val="21"/>
          <w:szCs w:val="21"/>
          <w:lang w:eastAsia="x-none"/>
        </w:rPr>
        <w:t>N</w:t>
      </w:r>
      <w:r w:rsidRPr="00066883">
        <w:rPr>
          <w:b/>
          <w:i/>
          <w:sz w:val="21"/>
          <w:szCs w:val="21"/>
          <w:vertAlign w:val="subscript"/>
          <w:lang w:eastAsia="x-none"/>
        </w:rPr>
        <w:t>HST_inter</w:t>
      </w:r>
      <w:proofErr w:type="spellEnd"/>
      <w:r w:rsidRPr="00066883">
        <w:rPr>
          <w:b/>
          <w:i/>
          <w:sz w:val="21"/>
          <w:szCs w:val="21"/>
          <w:vertAlign w:val="subscript"/>
          <w:lang w:eastAsia="x-none"/>
        </w:rPr>
        <w:t>-f carrier</w:t>
      </w:r>
      <w:r w:rsidRPr="00066883">
        <w:rPr>
          <w:b/>
          <w:i/>
          <w:sz w:val="21"/>
          <w:szCs w:val="21"/>
          <w:lang w:eastAsia="x-none"/>
        </w:rPr>
        <w:t xml:space="preserve"> * </w:t>
      </w:r>
      <w:proofErr w:type="spellStart"/>
      <w:r w:rsidRPr="00066883">
        <w:rPr>
          <w:b/>
          <w:i/>
          <w:sz w:val="21"/>
          <w:szCs w:val="21"/>
          <w:lang w:eastAsia="x-none"/>
        </w:rPr>
        <w:t>T</w:t>
      </w:r>
      <w:r w:rsidRPr="00066883">
        <w:rPr>
          <w:b/>
          <w:i/>
          <w:sz w:val="21"/>
          <w:szCs w:val="21"/>
          <w:vertAlign w:val="subscript"/>
          <w:lang w:eastAsia="x-none"/>
        </w:rPr>
        <w:t>HST_interf</w:t>
      </w:r>
      <w:proofErr w:type="spellEnd"/>
      <w:r w:rsidRPr="00066883">
        <w:rPr>
          <w:b/>
          <w:i/>
          <w:sz w:val="21"/>
          <w:szCs w:val="21"/>
          <w:lang w:eastAsia="x-none"/>
        </w:rPr>
        <w:t xml:space="preserve"> + </w:t>
      </w:r>
      <w:proofErr w:type="spellStart"/>
      <w:r w:rsidRPr="00066883">
        <w:rPr>
          <w:b/>
          <w:i/>
          <w:sz w:val="21"/>
          <w:szCs w:val="21"/>
          <w:lang w:eastAsia="x-none"/>
        </w:rPr>
        <w:t>N</w:t>
      </w:r>
      <w:r w:rsidRPr="00066883">
        <w:rPr>
          <w:b/>
          <w:i/>
          <w:sz w:val="21"/>
          <w:szCs w:val="21"/>
          <w:vertAlign w:val="subscript"/>
          <w:lang w:eastAsia="x-none"/>
        </w:rPr>
        <w:t>nonHST_inter</w:t>
      </w:r>
      <w:proofErr w:type="spellEnd"/>
      <w:r w:rsidRPr="00066883">
        <w:rPr>
          <w:b/>
          <w:i/>
          <w:sz w:val="21"/>
          <w:szCs w:val="21"/>
          <w:vertAlign w:val="subscript"/>
          <w:lang w:eastAsia="x-none"/>
        </w:rPr>
        <w:t>-f carrier</w:t>
      </w:r>
      <w:r w:rsidRPr="00066883">
        <w:rPr>
          <w:b/>
          <w:i/>
          <w:sz w:val="21"/>
          <w:szCs w:val="21"/>
          <w:lang w:eastAsia="x-none"/>
        </w:rPr>
        <w:t xml:space="preserve"> * </w:t>
      </w:r>
      <w:proofErr w:type="spellStart"/>
      <w:r w:rsidRPr="00066883">
        <w:rPr>
          <w:b/>
          <w:i/>
          <w:sz w:val="21"/>
          <w:szCs w:val="21"/>
          <w:lang w:eastAsia="x-none"/>
        </w:rPr>
        <w:t>T</w:t>
      </w:r>
      <w:r w:rsidRPr="00066883">
        <w:rPr>
          <w:b/>
          <w:i/>
          <w:sz w:val="21"/>
          <w:szCs w:val="21"/>
          <w:vertAlign w:val="subscript"/>
          <w:lang w:eastAsia="x-none"/>
        </w:rPr>
        <w:t>nonHST_interf</w:t>
      </w:r>
      <w:proofErr w:type="spellEnd"/>
    </w:p>
    <w:p w14:paraId="06C92962" w14:textId="77777777" w:rsidR="00712CC1" w:rsidRPr="00B7162C" w:rsidRDefault="00712CC1" w:rsidP="009863C4">
      <w:pPr>
        <w:pStyle w:val="10"/>
        <w:numPr>
          <w:ilvl w:val="0"/>
          <w:numId w:val="10"/>
        </w:numPr>
        <w:pBdr>
          <w:top w:val="single" w:sz="12" w:space="2" w:color="auto"/>
        </w:pBdr>
        <w:jc w:val="both"/>
        <w:rPr>
          <w:sz w:val="32"/>
        </w:rPr>
      </w:pPr>
      <w:r w:rsidRPr="00B7162C">
        <w:rPr>
          <w:rFonts w:hint="eastAsia"/>
          <w:sz w:val="32"/>
        </w:rPr>
        <w:t>Conclusion</w:t>
      </w:r>
    </w:p>
    <w:p w14:paraId="6C4A9769" w14:textId="500DAF45" w:rsidR="0095452F" w:rsidRDefault="005D4A3C" w:rsidP="009863C4">
      <w:pPr>
        <w:jc w:val="both"/>
        <w:rPr>
          <w:rFonts w:cs="v4.2.0"/>
          <w:sz w:val="21"/>
          <w:lang w:val="en-US" w:eastAsia="zh-CN"/>
        </w:rPr>
      </w:pPr>
      <w:r w:rsidRPr="001642D3">
        <w:rPr>
          <w:rFonts w:cs="v4.2.0"/>
          <w:sz w:val="21"/>
          <w:lang w:val="en-US" w:eastAsia="zh-CN"/>
        </w:rPr>
        <w:t>In this contribution</w:t>
      </w:r>
      <w:r w:rsidR="007A79D6" w:rsidRPr="001642D3">
        <w:rPr>
          <w:rFonts w:cs="v4.2.0"/>
          <w:sz w:val="21"/>
          <w:lang w:val="en-US" w:eastAsia="zh-CN"/>
        </w:rPr>
        <w:t xml:space="preserve">, </w:t>
      </w:r>
      <w:r w:rsidR="009F0785" w:rsidRPr="001642D3">
        <w:rPr>
          <w:rFonts w:cs="v4.2.0"/>
          <w:sz w:val="21"/>
          <w:lang w:val="en-US" w:eastAsia="zh-CN"/>
        </w:rPr>
        <w:t>we provid</w:t>
      </w:r>
      <w:r w:rsidR="00297197">
        <w:rPr>
          <w:rFonts w:cs="v4.2.0"/>
          <w:sz w:val="21"/>
          <w:lang w:val="en-US" w:eastAsia="zh-CN"/>
        </w:rPr>
        <w:t xml:space="preserve">e our views </w:t>
      </w:r>
      <w:r w:rsidR="009F0785" w:rsidRPr="001642D3">
        <w:rPr>
          <w:rFonts w:cs="v4.2.0"/>
          <w:sz w:val="21"/>
          <w:lang w:val="en-US" w:eastAsia="zh-CN"/>
        </w:rPr>
        <w:t xml:space="preserve">on </w:t>
      </w:r>
      <w:r w:rsidR="003B05C5" w:rsidRPr="001642D3">
        <w:rPr>
          <w:rFonts w:cs="v4.2.0"/>
          <w:sz w:val="21"/>
          <w:lang w:val="en-US" w:eastAsia="zh-CN"/>
        </w:rPr>
        <w:t>R17 HST enhancement in FR1</w:t>
      </w:r>
      <w:r w:rsidR="00297197">
        <w:rPr>
          <w:rFonts w:cs="v4.2.0"/>
          <w:sz w:val="21"/>
          <w:lang w:val="en-US" w:eastAsia="zh-CN"/>
        </w:rPr>
        <w:t>.</w:t>
      </w:r>
    </w:p>
    <w:p w14:paraId="19EE9A7F" w14:textId="77777777" w:rsidR="00066883" w:rsidRPr="00212412" w:rsidRDefault="00066883" w:rsidP="00066883">
      <w:pPr>
        <w:jc w:val="both"/>
        <w:rPr>
          <w:rFonts w:eastAsiaTheme="minorEastAsia"/>
          <w:b/>
          <w:i/>
          <w:sz w:val="21"/>
          <w:szCs w:val="21"/>
          <w:lang w:val="en-US" w:eastAsia="zh-CN"/>
        </w:rPr>
      </w:pPr>
      <w:r w:rsidRPr="00212412">
        <w:rPr>
          <w:rFonts w:eastAsiaTheme="minorEastAsia" w:hint="eastAsia"/>
          <w:b/>
          <w:i/>
          <w:sz w:val="21"/>
          <w:szCs w:val="21"/>
          <w:lang w:val="en-US" w:eastAsia="zh-CN"/>
        </w:rPr>
        <w:t>P</w:t>
      </w:r>
      <w:r w:rsidRPr="00212412">
        <w:rPr>
          <w:rFonts w:eastAsiaTheme="minorEastAsia"/>
          <w:b/>
          <w:i/>
          <w:sz w:val="21"/>
          <w:szCs w:val="21"/>
          <w:lang w:val="en-US" w:eastAsia="zh-CN"/>
        </w:rPr>
        <w:t>roposal 1:</w:t>
      </w:r>
      <w:r>
        <w:rPr>
          <w:rFonts w:eastAsiaTheme="minorEastAsia"/>
          <w:b/>
          <w:i/>
          <w:sz w:val="21"/>
          <w:szCs w:val="21"/>
          <w:lang w:val="en-US" w:eastAsia="zh-CN"/>
        </w:rPr>
        <w:t xml:space="preserve"> Introduce</w:t>
      </w:r>
      <w:r w:rsidRPr="00212412">
        <w:rPr>
          <w:rFonts w:eastAsiaTheme="minorEastAsia"/>
          <w:b/>
          <w:i/>
          <w:sz w:val="21"/>
          <w:szCs w:val="21"/>
          <w:lang w:val="en-US" w:eastAsia="zh-CN"/>
        </w:rPr>
        <w:t xml:space="preserve"> </w:t>
      </w:r>
      <w:r w:rsidRPr="00212412">
        <w:rPr>
          <w:rFonts w:eastAsiaTheme="minorEastAsia" w:hint="eastAsia"/>
          <w:b/>
          <w:i/>
          <w:sz w:val="21"/>
          <w:szCs w:val="21"/>
          <w:lang w:val="en-US" w:eastAsia="zh-CN"/>
        </w:rPr>
        <w:t>HST</w:t>
      </w:r>
      <w:r w:rsidRPr="00212412">
        <w:rPr>
          <w:rFonts w:eastAsiaTheme="minorEastAsia"/>
          <w:b/>
          <w:i/>
          <w:sz w:val="21"/>
          <w:szCs w:val="21"/>
          <w:lang w:val="en-US" w:eastAsia="zh-CN"/>
        </w:rPr>
        <w:t xml:space="preserve"> </w:t>
      </w:r>
      <w:r w:rsidRPr="00212412">
        <w:rPr>
          <w:rFonts w:eastAsiaTheme="minorEastAsia" w:hint="eastAsia"/>
          <w:b/>
          <w:i/>
          <w:sz w:val="21"/>
          <w:szCs w:val="21"/>
          <w:lang w:val="en-US" w:eastAsia="zh-CN"/>
        </w:rPr>
        <w:t>inter-frequency</w:t>
      </w:r>
      <w:r w:rsidRPr="00212412">
        <w:rPr>
          <w:rFonts w:eastAsiaTheme="minorEastAsia"/>
          <w:b/>
          <w:i/>
          <w:sz w:val="21"/>
          <w:szCs w:val="21"/>
          <w:lang w:val="en-US" w:eastAsia="zh-CN"/>
        </w:rPr>
        <w:t xml:space="preserve"> </w:t>
      </w:r>
      <w:r w:rsidRPr="00212412">
        <w:rPr>
          <w:rFonts w:eastAsiaTheme="minorEastAsia" w:hint="eastAsia"/>
          <w:b/>
          <w:i/>
          <w:sz w:val="21"/>
          <w:szCs w:val="21"/>
          <w:lang w:val="en-US" w:eastAsia="zh-CN"/>
        </w:rPr>
        <w:t>measurement</w:t>
      </w:r>
      <w:r w:rsidRPr="00212412">
        <w:rPr>
          <w:rFonts w:eastAsiaTheme="minorEastAsia"/>
          <w:b/>
          <w:i/>
          <w:sz w:val="21"/>
          <w:szCs w:val="21"/>
          <w:lang w:val="en-US" w:eastAsia="zh-CN"/>
        </w:rPr>
        <w:t xml:space="preserve"> </w:t>
      </w:r>
      <w:r w:rsidRPr="00212412">
        <w:rPr>
          <w:rFonts w:eastAsiaTheme="minorEastAsia" w:hint="eastAsia"/>
          <w:b/>
          <w:i/>
          <w:sz w:val="21"/>
          <w:szCs w:val="21"/>
          <w:lang w:val="en-US" w:eastAsia="zh-CN"/>
        </w:rPr>
        <w:t>enhancement</w:t>
      </w:r>
      <w:r>
        <w:rPr>
          <w:rFonts w:eastAsiaTheme="minorEastAsia"/>
          <w:b/>
          <w:i/>
          <w:sz w:val="21"/>
          <w:szCs w:val="21"/>
          <w:lang w:val="en-US" w:eastAsia="zh-CN"/>
        </w:rPr>
        <w:t xml:space="preserve"> for both</w:t>
      </w:r>
      <w:r w:rsidRPr="00212412">
        <w:rPr>
          <w:rFonts w:eastAsiaTheme="minorEastAsia"/>
          <w:b/>
          <w:i/>
          <w:sz w:val="21"/>
          <w:szCs w:val="21"/>
          <w:lang w:val="en-US" w:eastAsia="zh-CN"/>
        </w:rPr>
        <w:t xml:space="preserve"> </w:t>
      </w:r>
      <w:r w:rsidRPr="00212412">
        <w:rPr>
          <w:rFonts w:eastAsiaTheme="minorEastAsia" w:hint="eastAsia"/>
          <w:b/>
          <w:i/>
          <w:sz w:val="21"/>
          <w:szCs w:val="21"/>
          <w:lang w:val="en-US" w:eastAsia="zh-CN"/>
        </w:rPr>
        <w:t>RRC</w:t>
      </w:r>
      <w:r w:rsidRPr="00212412">
        <w:rPr>
          <w:rFonts w:eastAsiaTheme="minorEastAsia"/>
          <w:b/>
          <w:i/>
          <w:sz w:val="21"/>
          <w:szCs w:val="21"/>
          <w:lang w:val="en-US" w:eastAsia="zh-CN"/>
        </w:rPr>
        <w:t xml:space="preserve"> </w:t>
      </w:r>
      <w:r>
        <w:rPr>
          <w:rFonts w:eastAsiaTheme="minorEastAsia"/>
          <w:b/>
          <w:i/>
          <w:sz w:val="21"/>
          <w:szCs w:val="21"/>
          <w:lang w:val="en-US" w:eastAsia="zh-CN"/>
        </w:rPr>
        <w:t>C</w:t>
      </w:r>
      <w:r w:rsidRPr="00212412">
        <w:rPr>
          <w:rFonts w:eastAsiaTheme="minorEastAsia" w:hint="eastAsia"/>
          <w:b/>
          <w:i/>
          <w:sz w:val="21"/>
          <w:szCs w:val="21"/>
          <w:lang w:val="en-US" w:eastAsia="zh-CN"/>
        </w:rPr>
        <w:t>onnected</w:t>
      </w:r>
      <w:r w:rsidRPr="00212412">
        <w:rPr>
          <w:rFonts w:eastAsiaTheme="minorEastAsia"/>
          <w:b/>
          <w:i/>
          <w:sz w:val="21"/>
          <w:szCs w:val="21"/>
          <w:lang w:val="en-US" w:eastAsia="zh-CN"/>
        </w:rPr>
        <w:t xml:space="preserve"> </w:t>
      </w:r>
      <w:r w:rsidRPr="00212412">
        <w:rPr>
          <w:rFonts w:eastAsiaTheme="minorEastAsia" w:hint="eastAsia"/>
          <w:b/>
          <w:i/>
          <w:sz w:val="21"/>
          <w:szCs w:val="21"/>
          <w:lang w:val="en-US" w:eastAsia="zh-CN"/>
        </w:rPr>
        <w:t>and</w:t>
      </w:r>
      <w:r w:rsidRPr="00212412">
        <w:rPr>
          <w:rFonts w:eastAsiaTheme="minorEastAsia"/>
          <w:b/>
          <w:i/>
          <w:sz w:val="21"/>
          <w:szCs w:val="21"/>
          <w:lang w:val="en-US" w:eastAsia="zh-CN"/>
        </w:rPr>
        <w:t xml:space="preserve"> </w:t>
      </w:r>
      <w:r w:rsidRPr="00212412">
        <w:rPr>
          <w:rFonts w:eastAsiaTheme="minorEastAsia" w:hint="eastAsia"/>
          <w:b/>
          <w:i/>
          <w:sz w:val="21"/>
          <w:szCs w:val="21"/>
          <w:lang w:val="en-US" w:eastAsia="zh-CN"/>
        </w:rPr>
        <w:t>Idle</w:t>
      </w:r>
      <w:r w:rsidRPr="00212412">
        <w:rPr>
          <w:rFonts w:eastAsiaTheme="minorEastAsia"/>
          <w:b/>
          <w:i/>
          <w:sz w:val="21"/>
          <w:szCs w:val="21"/>
          <w:lang w:val="en-US" w:eastAsia="zh-CN"/>
        </w:rPr>
        <w:t xml:space="preserve"> </w:t>
      </w:r>
      <w:r w:rsidRPr="00212412">
        <w:rPr>
          <w:rFonts w:eastAsiaTheme="minorEastAsia" w:hint="eastAsia"/>
          <w:b/>
          <w:i/>
          <w:sz w:val="21"/>
          <w:szCs w:val="21"/>
          <w:lang w:val="en-US" w:eastAsia="zh-CN"/>
        </w:rPr>
        <w:t>state.</w:t>
      </w:r>
    </w:p>
    <w:p w14:paraId="19C0404F" w14:textId="77777777" w:rsidR="00066883" w:rsidRPr="00212412" w:rsidRDefault="00066883" w:rsidP="00066883">
      <w:pPr>
        <w:jc w:val="both"/>
        <w:rPr>
          <w:rFonts w:eastAsiaTheme="minorEastAsia"/>
          <w:b/>
          <w:i/>
          <w:sz w:val="21"/>
          <w:szCs w:val="21"/>
          <w:lang w:val="en-US" w:eastAsia="zh-CN"/>
        </w:rPr>
      </w:pPr>
      <w:r w:rsidRPr="00212412">
        <w:rPr>
          <w:rFonts w:eastAsiaTheme="minorEastAsia" w:hint="eastAsia"/>
          <w:b/>
          <w:i/>
          <w:sz w:val="21"/>
          <w:szCs w:val="21"/>
          <w:lang w:val="en-US" w:eastAsia="zh-CN"/>
        </w:rPr>
        <w:t>P</w:t>
      </w:r>
      <w:r w:rsidRPr="00212412">
        <w:rPr>
          <w:rFonts w:eastAsiaTheme="minorEastAsia"/>
          <w:b/>
          <w:i/>
          <w:sz w:val="21"/>
          <w:szCs w:val="21"/>
          <w:lang w:val="en-US" w:eastAsia="zh-CN"/>
        </w:rPr>
        <w:t xml:space="preserve">roposal </w:t>
      </w:r>
      <w:r>
        <w:rPr>
          <w:rFonts w:eastAsiaTheme="minorEastAsia" w:hint="eastAsia"/>
          <w:b/>
          <w:i/>
          <w:sz w:val="21"/>
          <w:szCs w:val="21"/>
          <w:lang w:val="en-US" w:eastAsia="zh-CN"/>
        </w:rPr>
        <w:t>2</w:t>
      </w:r>
      <w:r w:rsidRPr="00212412">
        <w:rPr>
          <w:rFonts w:eastAsiaTheme="minorEastAsia"/>
          <w:b/>
          <w:i/>
          <w:sz w:val="21"/>
          <w:szCs w:val="21"/>
          <w:lang w:val="en-US" w:eastAsia="zh-CN"/>
        </w:rPr>
        <w:t>:</w:t>
      </w:r>
      <w:r>
        <w:rPr>
          <w:rFonts w:eastAsiaTheme="minorEastAsia"/>
          <w:b/>
          <w:i/>
          <w:sz w:val="21"/>
          <w:szCs w:val="21"/>
          <w:lang w:val="en-US" w:eastAsia="zh-CN"/>
        </w:rPr>
        <w:t xml:space="preserve"> </w:t>
      </w:r>
      <w:r>
        <w:rPr>
          <w:rFonts w:eastAsiaTheme="minorEastAsia" w:hint="eastAsia"/>
          <w:b/>
          <w:i/>
          <w:sz w:val="21"/>
          <w:szCs w:val="21"/>
          <w:lang w:val="en-US" w:eastAsia="zh-CN"/>
        </w:rPr>
        <w:t>If</w:t>
      </w:r>
      <w:r>
        <w:rPr>
          <w:rFonts w:eastAsiaTheme="minorEastAsia"/>
          <w:b/>
          <w:i/>
          <w:sz w:val="21"/>
          <w:szCs w:val="21"/>
          <w:lang w:val="en-US" w:eastAsia="zh-CN"/>
        </w:rPr>
        <w:t xml:space="preserve"> </w:t>
      </w:r>
      <w:r>
        <w:rPr>
          <w:rFonts w:eastAsiaTheme="minorEastAsia" w:hint="eastAsia"/>
          <w:b/>
          <w:i/>
          <w:sz w:val="21"/>
          <w:szCs w:val="21"/>
          <w:lang w:val="en-US" w:eastAsia="zh-CN"/>
        </w:rPr>
        <w:t>proposal</w:t>
      </w:r>
      <w:r>
        <w:rPr>
          <w:rFonts w:eastAsiaTheme="minorEastAsia"/>
          <w:b/>
          <w:i/>
          <w:sz w:val="21"/>
          <w:szCs w:val="21"/>
          <w:lang w:val="en-US" w:eastAsia="zh-CN"/>
        </w:rPr>
        <w:t xml:space="preserve"> </w:t>
      </w:r>
      <w:r>
        <w:rPr>
          <w:rFonts w:eastAsiaTheme="minorEastAsia" w:hint="eastAsia"/>
          <w:b/>
          <w:i/>
          <w:sz w:val="21"/>
          <w:szCs w:val="21"/>
          <w:lang w:val="en-US" w:eastAsia="zh-CN"/>
        </w:rPr>
        <w:t>1</w:t>
      </w:r>
      <w:r>
        <w:rPr>
          <w:rFonts w:eastAsiaTheme="minorEastAsia"/>
          <w:b/>
          <w:i/>
          <w:sz w:val="21"/>
          <w:szCs w:val="21"/>
          <w:lang w:val="en-US" w:eastAsia="zh-CN"/>
        </w:rPr>
        <w:t xml:space="preserve"> was agreed, t</w:t>
      </w:r>
      <w:r w:rsidRPr="00460E0B">
        <w:rPr>
          <w:rFonts w:eastAsiaTheme="minorEastAsia"/>
          <w:b/>
          <w:i/>
          <w:sz w:val="21"/>
          <w:szCs w:val="21"/>
          <w:lang w:val="en-US" w:eastAsia="zh-CN"/>
        </w:rPr>
        <w:t>he R16 enhanced EUTRA-NR inter-RAT measurement requirements in idle mode could be reused for NR inter-frequency measurements</w:t>
      </w:r>
      <w:r>
        <w:rPr>
          <w:rFonts w:eastAsiaTheme="minorEastAsia"/>
          <w:b/>
          <w:i/>
          <w:sz w:val="21"/>
          <w:szCs w:val="21"/>
          <w:lang w:val="en-US" w:eastAsia="zh-CN"/>
        </w:rPr>
        <w:t xml:space="preserve"> in</w:t>
      </w:r>
      <w:r w:rsidRPr="00212412">
        <w:rPr>
          <w:rFonts w:eastAsiaTheme="minorEastAsia"/>
          <w:b/>
          <w:i/>
          <w:sz w:val="21"/>
          <w:szCs w:val="21"/>
          <w:lang w:val="en-US" w:eastAsia="zh-CN"/>
        </w:rPr>
        <w:t xml:space="preserve"> </w:t>
      </w:r>
      <w:r>
        <w:rPr>
          <w:rFonts w:eastAsiaTheme="minorEastAsia"/>
          <w:b/>
          <w:i/>
          <w:sz w:val="21"/>
          <w:szCs w:val="21"/>
          <w:lang w:val="en-US" w:eastAsia="zh-CN"/>
        </w:rPr>
        <w:t>i</w:t>
      </w:r>
      <w:r w:rsidRPr="00212412">
        <w:rPr>
          <w:rFonts w:eastAsiaTheme="minorEastAsia" w:hint="eastAsia"/>
          <w:b/>
          <w:i/>
          <w:sz w:val="21"/>
          <w:szCs w:val="21"/>
          <w:lang w:val="en-US" w:eastAsia="zh-CN"/>
        </w:rPr>
        <w:t>dle</w:t>
      </w:r>
      <w:r w:rsidRPr="00212412">
        <w:rPr>
          <w:rFonts w:eastAsiaTheme="minorEastAsia"/>
          <w:b/>
          <w:i/>
          <w:sz w:val="21"/>
          <w:szCs w:val="21"/>
          <w:lang w:val="en-US" w:eastAsia="zh-CN"/>
        </w:rPr>
        <w:t xml:space="preserve"> </w:t>
      </w:r>
      <w:r w:rsidRPr="00212412">
        <w:rPr>
          <w:rFonts w:eastAsiaTheme="minorEastAsia" w:hint="eastAsia"/>
          <w:b/>
          <w:i/>
          <w:sz w:val="21"/>
          <w:szCs w:val="21"/>
          <w:lang w:val="en-US" w:eastAsia="zh-CN"/>
        </w:rPr>
        <w:t>state</w:t>
      </w:r>
      <w:r w:rsidRPr="00962150">
        <w:rPr>
          <w:rFonts w:eastAsiaTheme="minorEastAsia"/>
          <w:b/>
          <w:i/>
          <w:sz w:val="21"/>
          <w:szCs w:val="21"/>
          <w:lang w:val="en-US" w:eastAsia="zh-CN"/>
        </w:rPr>
        <w:t>.</w:t>
      </w:r>
    </w:p>
    <w:p w14:paraId="0762B5D5" w14:textId="52C6F168" w:rsidR="00066883" w:rsidRPr="00066883" w:rsidRDefault="00066883" w:rsidP="00066883">
      <w:pPr>
        <w:jc w:val="both"/>
        <w:rPr>
          <w:rFonts w:eastAsiaTheme="minorEastAsia"/>
          <w:b/>
          <w:i/>
          <w:sz w:val="21"/>
          <w:szCs w:val="21"/>
          <w:lang w:val="en-US" w:eastAsia="zh-CN"/>
        </w:rPr>
      </w:pPr>
      <w:r w:rsidRPr="00066883">
        <w:rPr>
          <w:rFonts w:eastAsiaTheme="minorEastAsia" w:hint="eastAsia"/>
          <w:b/>
          <w:i/>
          <w:sz w:val="21"/>
          <w:szCs w:val="21"/>
          <w:lang w:val="en-US" w:eastAsia="zh-CN"/>
        </w:rPr>
        <w:t>P</w:t>
      </w:r>
      <w:r w:rsidRPr="00066883">
        <w:rPr>
          <w:rFonts w:eastAsiaTheme="minorEastAsia"/>
          <w:b/>
          <w:i/>
          <w:sz w:val="21"/>
          <w:szCs w:val="21"/>
          <w:lang w:val="en-US" w:eastAsia="zh-CN"/>
        </w:rPr>
        <w:t xml:space="preserve">roposal 3: The measurement delay requirements for LTE-NR inter-RAT measurements in R16 HST could be also used as baseline for inter-frequency measurement in connected state in </w:t>
      </w:r>
      <w:r w:rsidRPr="00066883">
        <w:rPr>
          <w:rFonts w:eastAsiaTheme="minorEastAsia" w:hint="eastAsia"/>
          <w:b/>
          <w:i/>
          <w:sz w:val="21"/>
          <w:szCs w:val="21"/>
          <w:lang w:val="en-US" w:eastAsia="zh-CN"/>
        </w:rPr>
        <w:t>R17</w:t>
      </w:r>
      <w:r w:rsidRPr="00066883">
        <w:rPr>
          <w:rFonts w:eastAsiaTheme="minorEastAsia"/>
          <w:b/>
          <w:i/>
          <w:sz w:val="21"/>
          <w:szCs w:val="21"/>
          <w:lang w:val="en-US" w:eastAsia="zh-CN"/>
        </w:rPr>
        <w:t xml:space="preserve"> </w:t>
      </w:r>
      <w:r w:rsidRPr="00066883">
        <w:rPr>
          <w:rFonts w:eastAsiaTheme="minorEastAsia" w:hint="eastAsia"/>
          <w:b/>
          <w:i/>
          <w:sz w:val="21"/>
          <w:szCs w:val="21"/>
          <w:lang w:val="en-US" w:eastAsia="zh-CN"/>
        </w:rPr>
        <w:t>HST.</w:t>
      </w:r>
    </w:p>
    <w:p w14:paraId="06B7648F" w14:textId="5E128364" w:rsidR="00066883" w:rsidRPr="00066883" w:rsidRDefault="00066883" w:rsidP="00066883">
      <w:pPr>
        <w:jc w:val="both"/>
        <w:rPr>
          <w:rFonts w:eastAsiaTheme="minorEastAsia"/>
          <w:b/>
          <w:i/>
          <w:sz w:val="21"/>
          <w:szCs w:val="21"/>
          <w:lang w:val="en-US" w:eastAsia="zh-CN"/>
        </w:rPr>
      </w:pPr>
      <w:r w:rsidRPr="00066883">
        <w:rPr>
          <w:rFonts w:eastAsiaTheme="minorEastAsia" w:hint="eastAsia"/>
          <w:b/>
          <w:i/>
          <w:sz w:val="21"/>
          <w:szCs w:val="21"/>
          <w:lang w:val="en-US" w:eastAsia="zh-CN"/>
        </w:rPr>
        <w:t>P</w:t>
      </w:r>
      <w:r w:rsidRPr="00066883">
        <w:rPr>
          <w:rFonts w:eastAsiaTheme="minorEastAsia"/>
          <w:b/>
          <w:i/>
          <w:sz w:val="21"/>
          <w:szCs w:val="21"/>
          <w:lang w:val="en-US" w:eastAsia="zh-CN"/>
        </w:rPr>
        <w:t xml:space="preserve">roposal </w:t>
      </w:r>
      <w:r>
        <w:rPr>
          <w:rFonts w:eastAsiaTheme="minorEastAsia" w:hint="eastAsia"/>
          <w:b/>
          <w:i/>
          <w:sz w:val="21"/>
          <w:szCs w:val="21"/>
          <w:lang w:val="en-US" w:eastAsia="zh-CN"/>
        </w:rPr>
        <w:t>4</w:t>
      </w:r>
      <w:r w:rsidRPr="00066883">
        <w:rPr>
          <w:rFonts w:eastAsiaTheme="minorEastAsia"/>
          <w:b/>
          <w:i/>
          <w:sz w:val="21"/>
          <w:szCs w:val="21"/>
          <w:lang w:val="en-US" w:eastAsia="zh-CN"/>
        </w:rPr>
        <w:t xml:space="preserve">: Agree the principle of requirements for </w:t>
      </w:r>
      <w:proofErr w:type="spellStart"/>
      <w:r w:rsidRPr="00066883">
        <w:rPr>
          <w:rFonts w:eastAsiaTheme="minorEastAsia"/>
          <w:b/>
          <w:i/>
          <w:sz w:val="21"/>
          <w:szCs w:val="21"/>
          <w:lang w:val="en-US" w:eastAsia="zh-CN"/>
        </w:rPr>
        <w:t>nter</w:t>
      </w:r>
      <w:proofErr w:type="spellEnd"/>
      <w:r w:rsidRPr="00066883">
        <w:rPr>
          <w:rFonts w:eastAsiaTheme="minorEastAsia"/>
          <w:b/>
          <w:i/>
          <w:sz w:val="21"/>
          <w:szCs w:val="21"/>
          <w:lang w:val="en-US" w:eastAsia="zh-CN"/>
        </w:rPr>
        <w:t xml:space="preserve">-frequency measurement enhancement in FR1 HST: </w:t>
      </w:r>
    </w:p>
    <w:p w14:paraId="3A95A52E" w14:textId="35A18C44" w:rsidR="00066883" w:rsidRPr="00066883" w:rsidRDefault="00066883" w:rsidP="00066883">
      <w:pPr>
        <w:ind w:leftChars="243" w:left="486" w:rightChars="100" w:right="200"/>
        <w:jc w:val="both"/>
        <w:rPr>
          <w:b/>
          <w:i/>
          <w:sz w:val="21"/>
          <w:szCs w:val="21"/>
          <w:lang w:val="en-US" w:eastAsia="x-none"/>
        </w:rPr>
      </w:pPr>
      <w:proofErr w:type="spellStart"/>
      <w:r w:rsidRPr="00066883">
        <w:rPr>
          <w:b/>
          <w:i/>
          <w:sz w:val="21"/>
          <w:szCs w:val="21"/>
          <w:lang w:eastAsia="x-none"/>
        </w:rPr>
        <w:t>N</w:t>
      </w:r>
      <w:r w:rsidRPr="00066883">
        <w:rPr>
          <w:b/>
          <w:i/>
          <w:sz w:val="21"/>
          <w:szCs w:val="21"/>
          <w:vertAlign w:val="subscript"/>
          <w:lang w:eastAsia="x-none"/>
        </w:rPr>
        <w:t>HST_inter</w:t>
      </w:r>
      <w:proofErr w:type="spellEnd"/>
      <w:r w:rsidRPr="00066883">
        <w:rPr>
          <w:b/>
          <w:i/>
          <w:sz w:val="21"/>
          <w:szCs w:val="21"/>
          <w:vertAlign w:val="subscript"/>
          <w:lang w:eastAsia="x-none"/>
        </w:rPr>
        <w:t>-f carrier</w:t>
      </w:r>
      <w:r w:rsidRPr="00066883">
        <w:rPr>
          <w:b/>
          <w:i/>
          <w:sz w:val="21"/>
          <w:szCs w:val="21"/>
          <w:lang w:eastAsia="x-none"/>
        </w:rPr>
        <w:t xml:space="preserve"> * </w:t>
      </w:r>
      <w:proofErr w:type="spellStart"/>
      <w:r w:rsidRPr="00066883">
        <w:rPr>
          <w:b/>
          <w:i/>
          <w:sz w:val="21"/>
          <w:szCs w:val="21"/>
          <w:lang w:eastAsia="x-none"/>
        </w:rPr>
        <w:t>T</w:t>
      </w:r>
      <w:r w:rsidRPr="00066883">
        <w:rPr>
          <w:b/>
          <w:i/>
          <w:sz w:val="21"/>
          <w:szCs w:val="21"/>
          <w:vertAlign w:val="subscript"/>
          <w:lang w:eastAsia="x-none"/>
        </w:rPr>
        <w:t>HST_interf</w:t>
      </w:r>
      <w:proofErr w:type="spellEnd"/>
      <w:r w:rsidRPr="00066883">
        <w:rPr>
          <w:b/>
          <w:i/>
          <w:sz w:val="21"/>
          <w:szCs w:val="21"/>
          <w:lang w:eastAsia="x-none"/>
        </w:rPr>
        <w:t xml:space="preserve"> + </w:t>
      </w:r>
      <w:proofErr w:type="spellStart"/>
      <w:r w:rsidRPr="00066883">
        <w:rPr>
          <w:b/>
          <w:i/>
          <w:sz w:val="21"/>
          <w:szCs w:val="21"/>
          <w:lang w:eastAsia="x-none"/>
        </w:rPr>
        <w:t>N</w:t>
      </w:r>
      <w:r w:rsidRPr="00066883">
        <w:rPr>
          <w:b/>
          <w:i/>
          <w:sz w:val="21"/>
          <w:szCs w:val="21"/>
          <w:vertAlign w:val="subscript"/>
          <w:lang w:eastAsia="x-none"/>
        </w:rPr>
        <w:t>nonHST_inter</w:t>
      </w:r>
      <w:proofErr w:type="spellEnd"/>
      <w:r w:rsidRPr="00066883">
        <w:rPr>
          <w:b/>
          <w:i/>
          <w:sz w:val="21"/>
          <w:szCs w:val="21"/>
          <w:vertAlign w:val="subscript"/>
          <w:lang w:eastAsia="x-none"/>
        </w:rPr>
        <w:t>-f carrier</w:t>
      </w:r>
      <w:r w:rsidRPr="00066883">
        <w:rPr>
          <w:b/>
          <w:i/>
          <w:sz w:val="21"/>
          <w:szCs w:val="21"/>
          <w:lang w:eastAsia="x-none"/>
        </w:rPr>
        <w:t xml:space="preserve"> * </w:t>
      </w:r>
      <w:proofErr w:type="spellStart"/>
      <w:r w:rsidRPr="00066883">
        <w:rPr>
          <w:b/>
          <w:i/>
          <w:sz w:val="21"/>
          <w:szCs w:val="21"/>
          <w:lang w:eastAsia="x-none"/>
        </w:rPr>
        <w:t>T</w:t>
      </w:r>
      <w:r w:rsidRPr="00066883">
        <w:rPr>
          <w:b/>
          <w:i/>
          <w:sz w:val="21"/>
          <w:szCs w:val="21"/>
          <w:vertAlign w:val="subscript"/>
          <w:lang w:eastAsia="x-none"/>
        </w:rPr>
        <w:t>nonHST_interf</w:t>
      </w:r>
      <w:proofErr w:type="spellEnd"/>
    </w:p>
    <w:p w14:paraId="72E53931" w14:textId="77777777" w:rsidR="00712CC1" w:rsidRPr="00B7162C" w:rsidRDefault="00712CC1" w:rsidP="009863C4">
      <w:pPr>
        <w:pStyle w:val="10"/>
        <w:pBdr>
          <w:top w:val="single" w:sz="12" w:space="2" w:color="auto"/>
        </w:pBdr>
        <w:jc w:val="both"/>
        <w:rPr>
          <w:sz w:val="32"/>
        </w:rPr>
      </w:pPr>
      <w:r w:rsidRPr="00B7162C">
        <w:rPr>
          <w:rFonts w:hint="eastAsia"/>
          <w:sz w:val="32"/>
        </w:rPr>
        <w:t>References</w:t>
      </w:r>
    </w:p>
    <w:p w14:paraId="48780B6E" w14:textId="514EC810" w:rsidR="00CB3142" w:rsidRPr="001642D3" w:rsidRDefault="00867FC1" w:rsidP="009863C4">
      <w:pPr>
        <w:pStyle w:val="affd"/>
        <w:numPr>
          <w:ilvl w:val="0"/>
          <w:numId w:val="12"/>
        </w:numPr>
        <w:ind w:firstLineChars="0"/>
        <w:jc w:val="both"/>
        <w:rPr>
          <w:bCs/>
          <w:sz w:val="20"/>
          <w:szCs w:val="18"/>
        </w:rPr>
      </w:pPr>
      <w:r w:rsidRPr="001642D3">
        <w:rPr>
          <w:bCs/>
          <w:sz w:val="20"/>
          <w:szCs w:val="18"/>
        </w:rPr>
        <w:t>R4-210</w:t>
      </w:r>
      <w:r w:rsidR="00593DE0">
        <w:rPr>
          <w:rFonts w:hint="eastAsia"/>
          <w:bCs/>
          <w:sz w:val="20"/>
          <w:szCs w:val="18"/>
          <w:lang w:eastAsia="zh-CN"/>
        </w:rPr>
        <w:t>8341</w:t>
      </w:r>
      <w:r w:rsidR="00FE0E01" w:rsidRPr="001642D3">
        <w:rPr>
          <w:bCs/>
          <w:sz w:val="20"/>
          <w:szCs w:val="18"/>
        </w:rPr>
        <w:t xml:space="preserve">, </w:t>
      </w:r>
      <w:r w:rsidR="007571FB" w:rsidRPr="001642D3">
        <w:rPr>
          <w:bCs/>
          <w:sz w:val="20"/>
          <w:szCs w:val="18"/>
          <w:lang w:eastAsia="en-US"/>
        </w:rPr>
        <w:t>WF on FR1 HST RRM</w:t>
      </w:r>
      <w:r w:rsidR="007571FB" w:rsidRPr="001642D3">
        <w:rPr>
          <w:bCs/>
          <w:sz w:val="20"/>
          <w:szCs w:val="18"/>
        </w:rPr>
        <w:t>, CMCC</w:t>
      </w:r>
    </w:p>
    <w:p w14:paraId="6C1E43B1" w14:textId="22FDD374" w:rsidR="00387A61" w:rsidRPr="001642D3" w:rsidRDefault="00387A61" w:rsidP="009863C4">
      <w:pPr>
        <w:pStyle w:val="affd"/>
        <w:numPr>
          <w:ilvl w:val="0"/>
          <w:numId w:val="12"/>
        </w:numPr>
        <w:ind w:firstLineChars="0"/>
        <w:jc w:val="both"/>
        <w:rPr>
          <w:bCs/>
          <w:sz w:val="20"/>
          <w:szCs w:val="18"/>
        </w:rPr>
      </w:pPr>
      <w:r w:rsidRPr="001642D3">
        <w:rPr>
          <w:bCs/>
          <w:sz w:val="20"/>
          <w:szCs w:val="18"/>
        </w:rPr>
        <w:t>R4-21</w:t>
      </w:r>
      <w:r w:rsidR="00593DE0">
        <w:rPr>
          <w:rFonts w:hint="eastAsia"/>
          <w:bCs/>
          <w:sz w:val="20"/>
          <w:szCs w:val="18"/>
          <w:lang w:eastAsia="zh-CN"/>
        </w:rPr>
        <w:t>10060</w:t>
      </w:r>
      <w:r w:rsidRPr="001642D3">
        <w:rPr>
          <w:bCs/>
          <w:sz w:val="20"/>
          <w:szCs w:val="18"/>
        </w:rPr>
        <w:t>, RRM requirement for Rel17 FR1 HST, OPPO</w:t>
      </w:r>
    </w:p>
    <w:sectPr w:rsidR="00387A61" w:rsidRPr="001642D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D161B" w14:textId="77777777" w:rsidR="00CD3C63" w:rsidRDefault="00CD3C63">
      <w:pPr>
        <w:spacing w:after="0"/>
      </w:pPr>
      <w:r>
        <w:separator/>
      </w:r>
    </w:p>
  </w:endnote>
  <w:endnote w:type="continuationSeparator" w:id="0">
    <w:p w14:paraId="79F49195" w14:textId="77777777" w:rsidR="00CD3C63" w:rsidRDefault="00CD3C63">
      <w:pPr>
        <w:spacing w:after="0"/>
      </w:pPr>
      <w:r>
        <w:continuationSeparator/>
      </w:r>
    </w:p>
  </w:endnote>
  <w:endnote w:type="continuationNotice" w:id="1">
    <w:p w14:paraId="32DBFE40" w14:textId="77777777" w:rsidR="00CD3C63" w:rsidRDefault="00CD3C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Arial Unicode MS"/>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A4FB6" w14:textId="77777777" w:rsidR="00CD3C63" w:rsidRDefault="00CD3C63">
      <w:pPr>
        <w:spacing w:after="0"/>
      </w:pPr>
      <w:r>
        <w:separator/>
      </w:r>
    </w:p>
  </w:footnote>
  <w:footnote w:type="continuationSeparator" w:id="0">
    <w:p w14:paraId="2C1CBCF3" w14:textId="77777777" w:rsidR="00CD3C63" w:rsidRDefault="00CD3C63">
      <w:pPr>
        <w:spacing w:after="0"/>
      </w:pPr>
      <w:r>
        <w:continuationSeparator/>
      </w:r>
    </w:p>
  </w:footnote>
  <w:footnote w:type="continuationNotice" w:id="1">
    <w:p w14:paraId="69146473" w14:textId="77777777" w:rsidR="00CD3C63" w:rsidRDefault="00CD3C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D302F80"/>
    <w:multiLevelType w:val="hybridMultilevel"/>
    <w:tmpl w:val="037A9DDE"/>
    <w:lvl w:ilvl="0" w:tplc="C2D62CB0">
      <w:start w:val="1"/>
      <w:numFmt w:val="bullet"/>
      <w:lvlText w:val="•"/>
      <w:lvlJc w:val="left"/>
      <w:pPr>
        <w:tabs>
          <w:tab w:val="num" w:pos="720"/>
        </w:tabs>
        <w:ind w:left="720" w:hanging="360"/>
      </w:pPr>
      <w:rPr>
        <w:rFonts w:ascii="Arial" w:hAnsi="Arial" w:hint="default"/>
      </w:rPr>
    </w:lvl>
    <w:lvl w:ilvl="1" w:tplc="B950D2FA">
      <w:start w:val="1"/>
      <w:numFmt w:val="bullet"/>
      <w:lvlText w:val="•"/>
      <w:lvlJc w:val="left"/>
      <w:pPr>
        <w:tabs>
          <w:tab w:val="num" w:pos="1440"/>
        </w:tabs>
        <w:ind w:left="1440" w:hanging="360"/>
      </w:pPr>
      <w:rPr>
        <w:rFonts w:ascii="Arial" w:hAnsi="Arial" w:hint="default"/>
      </w:rPr>
    </w:lvl>
    <w:lvl w:ilvl="2" w:tplc="4DBA59A2">
      <w:numFmt w:val="bullet"/>
      <w:lvlText w:val=""/>
      <w:lvlJc w:val="left"/>
      <w:pPr>
        <w:tabs>
          <w:tab w:val="num" w:pos="2160"/>
        </w:tabs>
        <w:ind w:left="2160" w:hanging="360"/>
      </w:pPr>
      <w:rPr>
        <w:rFonts w:ascii="Wingdings" w:hAnsi="Wingdings" w:hint="default"/>
      </w:rPr>
    </w:lvl>
    <w:lvl w:ilvl="3" w:tplc="0340072A" w:tentative="1">
      <w:start w:val="1"/>
      <w:numFmt w:val="bullet"/>
      <w:lvlText w:val="•"/>
      <w:lvlJc w:val="left"/>
      <w:pPr>
        <w:tabs>
          <w:tab w:val="num" w:pos="2880"/>
        </w:tabs>
        <w:ind w:left="2880" w:hanging="360"/>
      </w:pPr>
      <w:rPr>
        <w:rFonts w:ascii="Arial" w:hAnsi="Arial" w:hint="default"/>
      </w:rPr>
    </w:lvl>
    <w:lvl w:ilvl="4" w:tplc="49ACC0C0" w:tentative="1">
      <w:start w:val="1"/>
      <w:numFmt w:val="bullet"/>
      <w:lvlText w:val="•"/>
      <w:lvlJc w:val="left"/>
      <w:pPr>
        <w:tabs>
          <w:tab w:val="num" w:pos="3600"/>
        </w:tabs>
        <w:ind w:left="3600" w:hanging="360"/>
      </w:pPr>
      <w:rPr>
        <w:rFonts w:ascii="Arial" w:hAnsi="Arial" w:hint="default"/>
      </w:rPr>
    </w:lvl>
    <w:lvl w:ilvl="5" w:tplc="25605C6A" w:tentative="1">
      <w:start w:val="1"/>
      <w:numFmt w:val="bullet"/>
      <w:lvlText w:val="•"/>
      <w:lvlJc w:val="left"/>
      <w:pPr>
        <w:tabs>
          <w:tab w:val="num" w:pos="4320"/>
        </w:tabs>
        <w:ind w:left="4320" w:hanging="360"/>
      </w:pPr>
      <w:rPr>
        <w:rFonts w:ascii="Arial" w:hAnsi="Arial" w:hint="default"/>
      </w:rPr>
    </w:lvl>
    <w:lvl w:ilvl="6" w:tplc="D5548B2A" w:tentative="1">
      <w:start w:val="1"/>
      <w:numFmt w:val="bullet"/>
      <w:lvlText w:val="•"/>
      <w:lvlJc w:val="left"/>
      <w:pPr>
        <w:tabs>
          <w:tab w:val="num" w:pos="5040"/>
        </w:tabs>
        <w:ind w:left="5040" w:hanging="360"/>
      </w:pPr>
      <w:rPr>
        <w:rFonts w:ascii="Arial" w:hAnsi="Arial" w:hint="default"/>
      </w:rPr>
    </w:lvl>
    <w:lvl w:ilvl="7" w:tplc="3BCC8A46" w:tentative="1">
      <w:start w:val="1"/>
      <w:numFmt w:val="bullet"/>
      <w:lvlText w:val="•"/>
      <w:lvlJc w:val="left"/>
      <w:pPr>
        <w:tabs>
          <w:tab w:val="num" w:pos="5760"/>
        </w:tabs>
        <w:ind w:left="5760" w:hanging="360"/>
      </w:pPr>
      <w:rPr>
        <w:rFonts w:ascii="Arial" w:hAnsi="Arial" w:hint="default"/>
      </w:rPr>
    </w:lvl>
    <w:lvl w:ilvl="8" w:tplc="3EC6BB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B4F5B49"/>
    <w:multiLevelType w:val="hybridMultilevel"/>
    <w:tmpl w:val="6C14932E"/>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E13E09"/>
    <w:multiLevelType w:val="hybridMultilevel"/>
    <w:tmpl w:val="4EA0CBF2"/>
    <w:lvl w:ilvl="0" w:tplc="7E7858FC">
      <w:start w:val="1"/>
      <w:numFmt w:val="bullet"/>
      <w:lvlText w:val="•"/>
      <w:lvlJc w:val="left"/>
      <w:pPr>
        <w:tabs>
          <w:tab w:val="num" w:pos="720"/>
        </w:tabs>
        <w:ind w:left="720" w:hanging="360"/>
      </w:pPr>
      <w:rPr>
        <w:rFonts w:ascii="Arial" w:hAnsi="Arial" w:hint="default"/>
      </w:rPr>
    </w:lvl>
    <w:lvl w:ilvl="1" w:tplc="3A985488">
      <w:start w:val="1"/>
      <w:numFmt w:val="bullet"/>
      <w:lvlText w:val="•"/>
      <w:lvlJc w:val="left"/>
      <w:pPr>
        <w:tabs>
          <w:tab w:val="num" w:pos="1440"/>
        </w:tabs>
        <w:ind w:left="1440" w:hanging="360"/>
      </w:pPr>
      <w:rPr>
        <w:rFonts w:ascii="Arial" w:hAnsi="Arial" w:hint="default"/>
      </w:rPr>
    </w:lvl>
    <w:lvl w:ilvl="2" w:tplc="59D83F56">
      <w:numFmt w:val="bullet"/>
      <w:lvlText w:val=""/>
      <w:lvlJc w:val="left"/>
      <w:pPr>
        <w:tabs>
          <w:tab w:val="num" w:pos="2160"/>
        </w:tabs>
        <w:ind w:left="2160" w:hanging="360"/>
      </w:pPr>
      <w:rPr>
        <w:rFonts w:ascii="Wingdings" w:hAnsi="Wingdings" w:hint="default"/>
      </w:rPr>
    </w:lvl>
    <w:lvl w:ilvl="3" w:tplc="501A786A" w:tentative="1">
      <w:start w:val="1"/>
      <w:numFmt w:val="bullet"/>
      <w:lvlText w:val="•"/>
      <w:lvlJc w:val="left"/>
      <w:pPr>
        <w:tabs>
          <w:tab w:val="num" w:pos="2880"/>
        </w:tabs>
        <w:ind w:left="2880" w:hanging="360"/>
      </w:pPr>
      <w:rPr>
        <w:rFonts w:ascii="Arial" w:hAnsi="Arial" w:hint="default"/>
      </w:rPr>
    </w:lvl>
    <w:lvl w:ilvl="4" w:tplc="192AA528" w:tentative="1">
      <w:start w:val="1"/>
      <w:numFmt w:val="bullet"/>
      <w:lvlText w:val="•"/>
      <w:lvlJc w:val="left"/>
      <w:pPr>
        <w:tabs>
          <w:tab w:val="num" w:pos="3600"/>
        </w:tabs>
        <w:ind w:left="3600" w:hanging="360"/>
      </w:pPr>
      <w:rPr>
        <w:rFonts w:ascii="Arial" w:hAnsi="Arial" w:hint="default"/>
      </w:rPr>
    </w:lvl>
    <w:lvl w:ilvl="5" w:tplc="6B6A31C0" w:tentative="1">
      <w:start w:val="1"/>
      <w:numFmt w:val="bullet"/>
      <w:lvlText w:val="•"/>
      <w:lvlJc w:val="left"/>
      <w:pPr>
        <w:tabs>
          <w:tab w:val="num" w:pos="4320"/>
        </w:tabs>
        <w:ind w:left="4320" w:hanging="360"/>
      </w:pPr>
      <w:rPr>
        <w:rFonts w:ascii="Arial" w:hAnsi="Arial" w:hint="default"/>
      </w:rPr>
    </w:lvl>
    <w:lvl w:ilvl="6" w:tplc="1C74E102" w:tentative="1">
      <w:start w:val="1"/>
      <w:numFmt w:val="bullet"/>
      <w:lvlText w:val="•"/>
      <w:lvlJc w:val="left"/>
      <w:pPr>
        <w:tabs>
          <w:tab w:val="num" w:pos="5040"/>
        </w:tabs>
        <w:ind w:left="5040" w:hanging="360"/>
      </w:pPr>
      <w:rPr>
        <w:rFonts w:ascii="Arial" w:hAnsi="Arial" w:hint="default"/>
      </w:rPr>
    </w:lvl>
    <w:lvl w:ilvl="7" w:tplc="9D065744" w:tentative="1">
      <w:start w:val="1"/>
      <w:numFmt w:val="bullet"/>
      <w:lvlText w:val="•"/>
      <w:lvlJc w:val="left"/>
      <w:pPr>
        <w:tabs>
          <w:tab w:val="num" w:pos="5760"/>
        </w:tabs>
        <w:ind w:left="5760" w:hanging="360"/>
      </w:pPr>
      <w:rPr>
        <w:rFonts w:ascii="Arial" w:hAnsi="Arial" w:hint="default"/>
      </w:rPr>
    </w:lvl>
    <w:lvl w:ilvl="8" w:tplc="4BDA6F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5F1401"/>
    <w:multiLevelType w:val="hybridMultilevel"/>
    <w:tmpl w:val="44306662"/>
    <w:lvl w:ilvl="0" w:tplc="140C57BA">
      <w:start w:val="1"/>
      <w:numFmt w:val="bullet"/>
      <w:lvlText w:val="•"/>
      <w:lvlJc w:val="left"/>
      <w:pPr>
        <w:tabs>
          <w:tab w:val="num" w:pos="720"/>
        </w:tabs>
        <w:ind w:left="720" w:hanging="360"/>
      </w:pPr>
      <w:rPr>
        <w:rFonts w:ascii="Arial" w:hAnsi="Arial" w:hint="default"/>
      </w:rPr>
    </w:lvl>
    <w:lvl w:ilvl="1" w:tplc="055AA132">
      <w:start w:val="1"/>
      <w:numFmt w:val="bullet"/>
      <w:lvlText w:val="•"/>
      <w:lvlJc w:val="left"/>
      <w:pPr>
        <w:tabs>
          <w:tab w:val="num" w:pos="1440"/>
        </w:tabs>
        <w:ind w:left="1440" w:hanging="360"/>
      </w:pPr>
      <w:rPr>
        <w:rFonts w:ascii="Arial" w:hAnsi="Arial" w:hint="default"/>
      </w:rPr>
    </w:lvl>
    <w:lvl w:ilvl="2" w:tplc="889646DC">
      <w:numFmt w:val="bullet"/>
      <w:lvlText w:val=""/>
      <w:lvlJc w:val="left"/>
      <w:pPr>
        <w:tabs>
          <w:tab w:val="num" w:pos="2160"/>
        </w:tabs>
        <w:ind w:left="2160" w:hanging="360"/>
      </w:pPr>
      <w:rPr>
        <w:rFonts w:ascii="Wingdings" w:hAnsi="Wingdings" w:hint="default"/>
      </w:rPr>
    </w:lvl>
    <w:lvl w:ilvl="3" w:tplc="F904B1FE">
      <w:numFmt w:val="bullet"/>
      <w:lvlText w:val=""/>
      <w:lvlJc w:val="left"/>
      <w:pPr>
        <w:tabs>
          <w:tab w:val="num" w:pos="2880"/>
        </w:tabs>
        <w:ind w:left="2880" w:hanging="360"/>
      </w:pPr>
      <w:rPr>
        <w:rFonts w:ascii="Wingdings" w:hAnsi="Wingdings" w:hint="default"/>
      </w:rPr>
    </w:lvl>
    <w:lvl w:ilvl="4" w:tplc="06BCA58A" w:tentative="1">
      <w:start w:val="1"/>
      <w:numFmt w:val="bullet"/>
      <w:lvlText w:val="•"/>
      <w:lvlJc w:val="left"/>
      <w:pPr>
        <w:tabs>
          <w:tab w:val="num" w:pos="3600"/>
        </w:tabs>
        <w:ind w:left="3600" w:hanging="360"/>
      </w:pPr>
      <w:rPr>
        <w:rFonts w:ascii="Arial" w:hAnsi="Arial" w:hint="default"/>
      </w:rPr>
    </w:lvl>
    <w:lvl w:ilvl="5" w:tplc="4F3E5622" w:tentative="1">
      <w:start w:val="1"/>
      <w:numFmt w:val="bullet"/>
      <w:lvlText w:val="•"/>
      <w:lvlJc w:val="left"/>
      <w:pPr>
        <w:tabs>
          <w:tab w:val="num" w:pos="4320"/>
        </w:tabs>
        <w:ind w:left="4320" w:hanging="360"/>
      </w:pPr>
      <w:rPr>
        <w:rFonts w:ascii="Arial" w:hAnsi="Arial" w:hint="default"/>
      </w:rPr>
    </w:lvl>
    <w:lvl w:ilvl="6" w:tplc="E9DC52C6" w:tentative="1">
      <w:start w:val="1"/>
      <w:numFmt w:val="bullet"/>
      <w:lvlText w:val="•"/>
      <w:lvlJc w:val="left"/>
      <w:pPr>
        <w:tabs>
          <w:tab w:val="num" w:pos="5040"/>
        </w:tabs>
        <w:ind w:left="5040" w:hanging="360"/>
      </w:pPr>
      <w:rPr>
        <w:rFonts w:ascii="Arial" w:hAnsi="Arial" w:hint="default"/>
      </w:rPr>
    </w:lvl>
    <w:lvl w:ilvl="7" w:tplc="E4B80F14" w:tentative="1">
      <w:start w:val="1"/>
      <w:numFmt w:val="bullet"/>
      <w:lvlText w:val="•"/>
      <w:lvlJc w:val="left"/>
      <w:pPr>
        <w:tabs>
          <w:tab w:val="num" w:pos="5760"/>
        </w:tabs>
        <w:ind w:left="5760" w:hanging="360"/>
      </w:pPr>
      <w:rPr>
        <w:rFonts w:ascii="Arial" w:hAnsi="Arial" w:hint="default"/>
      </w:rPr>
    </w:lvl>
    <w:lvl w:ilvl="8" w:tplc="DFDA51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C44B54"/>
    <w:multiLevelType w:val="hybridMultilevel"/>
    <w:tmpl w:val="25546AB6"/>
    <w:lvl w:ilvl="0" w:tplc="2EF4C55A">
      <w:start w:val="1"/>
      <w:numFmt w:val="bullet"/>
      <w:lvlText w:val="•"/>
      <w:lvlJc w:val="left"/>
      <w:pPr>
        <w:tabs>
          <w:tab w:val="num" w:pos="720"/>
        </w:tabs>
        <w:ind w:left="720" w:hanging="360"/>
      </w:pPr>
      <w:rPr>
        <w:rFonts w:ascii="Arial" w:hAnsi="Arial" w:hint="default"/>
      </w:rPr>
    </w:lvl>
    <w:lvl w:ilvl="1" w:tplc="A170B3DA">
      <w:start w:val="1"/>
      <w:numFmt w:val="bullet"/>
      <w:lvlText w:val="•"/>
      <w:lvlJc w:val="left"/>
      <w:pPr>
        <w:tabs>
          <w:tab w:val="num" w:pos="1440"/>
        </w:tabs>
        <w:ind w:left="1440" w:hanging="360"/>
      </w:pPr>
      <w:rPr>
        <w:rFonts w:ascii="Arial" w:hAnsi="Arial" w:hint="default"/>
      </w:rPr>
    </w:lvl>
    <w:lvl w:ilvl="2" w:tplc="4DB225C0">
      <w:numFmt w:val="bullet"/>
      <w:lvlText w:val=""/>
      <w:lvlJc w:val="left"/>
      <w:pPr>
        <w:tabs>
          <w:tab w:val="num" w:pos="2160"/>
        </w:tabs>
        <w:ind w:left="2160" w:hanging="360"/>
      </w:pPr>
      <w:rPr>
        <w:rFonts w:ascii="Wingdings" w:hAnsi="Wingdings" w:hint="default"/>
      </w:rPr>
    </w:lvl>
    <w:lvl w:ilvl="3" w:tplc="A6CA2A0E" w:tentative="1">
      <w:start w:val="1"/>
      <w:numFmt w:val="bullet"/>
      <w:lvlText w:val="•"/>
      <w:lvlJc w:val="left"/>
      <w:pPr>
        <w:tabs>
          <w:tab w:val="num" w:pos="2880"/>
        </w:tabs>
        <w:ind w:left="2880" w:hanging="360"/>
      </w:pPr>
      <w:rPr>
        <w:rFonts w:ascii="Arial" w:hAnsi="Arial" w:hint="default"/>
      </w:rPr>
    </w:lvl>
    <w:lvl w:ilvl="4" w:tplc="C7965A6A" w:tentative="1">
      <w:start w:val="1"/>
      <w:numFmt w:val="bullet"/>
      <w:lvlText w:val="•"/>
      <w:lvlJc w:val="left"/>
      <w:pPr>
        <w:tabs>
          <w:tab w:val="num" w:pos="3600"/>
        </w:tabs>
        <w:ind w:left="3600" w:hanging="360"/>
      </w:pPr>
      <w:rPr>
        <w:rFonts w:ascii="Arial" w:hAnsi="Arial" w:hint="default"/>
      </w:rPr>
    </w:lvl>
    <w:lvl w:ilvl="5" w:tplc="E75412A6" w:tentative="1">
      <w:start w:val="1"/>
      <w:numFmt w:val="bullet"/>
      <w:lvlText w:val="•"/>
      <w:lvlJc w:val="left"/>
      <w:pPr>
        <w:tabs>
          <w:tab w:val="num" w:pos="4320"/>
        </w:tabs>
        <w:ind w:left="4320" w:hanging="360"/>
      </w:pPr>
      <w:rPr>
        <w:rFonts w:ascii="Arial" w:hAnsi="Arial" w:hint="default"/>
      </w:rPr>
    </w:lvl>
    <w:lvl w:ilvl="6" w:tplc="CB122C68" w:tentative="1">
      <w:start w:val="1"/>
      <w:numFmt w:val="bullet"/>
      <w:lvlText w:val="•"/>
      <w:lvlJc w:val="left"/>
      <w:pPr>
        <w:tabs>
          <w:tab w:val="num" w:pos="5040"/>
        </w:tabs>
        <w:ind w:left="5040" w:hanging="360"/>
      </w:pPr>
      <w:rPr>
        <w:rFonts w:ascii="Arial" w:hAnsi="Arial" w:hint="default"/>
      </w:rPr>
    </w:lvl>
    <w:lvl w:ilvl="7" w:tplc="EB9C5EDA" w:tentative="1">
      <w:start w:val="1"/>
      <w:numFmt w:val="bullet"/>
      <w:lvlText w:val="•"/>
      <w:lvlJc w:val="left"/>
      <w:pPr>
        <w:tabs>
          <w:tab w:val="num" w:pos="5760"/>
        </w:tabs>
        <w:ind w:left="5760" w:hanging="360"/>
      </w:pPr>
      <w:rPr>
        <w:rFonts w:ascii="Arial" w:hAnsi="Arial" w:hint="default"/>
      </w:rPr>
    </w:lvl>
    <w:lvl w:ilvl="8" w:tplc="2F60F4C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3B30EE5"/>
    <w:multiLevelType w:val="hybridMultilevel"/>
    <w:tmpl w:val="5428E614"/>
    <w:lvl w:ilvl="0" w:tplc="54605F08">
      <w:start w:val="1"/>
      <w:numFmt w:val="bullet"/>
      <w:lvlText w:val="•"/>
      <w:lvlJc w:val="left"/>
      <w:pPr>
        <w:tabs>
          <w:tab w:val="num" w:pos="360"/>
        </w:tabs>
        <w:ind w:left="360" w:hanging="360"/>
      </w:pPr>
      <w:rPr>
        <w:rFonts w:ascii="Arial" w:hAnsi="Arial" w:hint="default"/>
      </w:rPr>
    </w:lvl>
    <w:lvl w:ilvl="1" w:tplc="200827DC">
      <w:start w:val="1"/>
      <w:numFmt w:val="bullet"/>
      <w:lvlText w:val="•"/>
      <w:lvlJc w:val="left"/>
      <w:pPr>
        <w:tabs>
          <w:tab w:val="num" w:pos="1080"/>
        </w:tabs>
        <w:ind w:left="1080" w:hanging="360"/>
      </w:pPr>
      <w:rPr>
        <w:rFonts w:ascii="Arial" w:hAnsi="Arial" w:hint="default"/>
      </w:rPr>
    </w:lvl>
    <w:lvl w:ilvl="2" w:tplc="770455F0">
      <w:numFmt w:val="bullet"/>
      <w:lvlText w:val=""/>
      <w:lvlJc w:val="left"/>
      <w:pPr>
        <w:tabs>
          <w:tab w:val="num" w:pos="1800"/>
        </w:tabs>
        <w:ind w:left="1800" w:hanging="360"/>
      </w:pPr>
      <w:rPr>
        <w:rFonts w:ascii="Wingdings" w:hAnsi="Wingdings" w:hint="default"/>
      </w:rPr>
    </w:lvl>
    <w:lvl w:ilvl="3" w:tplc="308244F2">
      <w:numFmt w:val="bullet"/>
      <w:lvlText w:val=""/>
      <w:lvlJc w:val="left"/>
      <w:pPr>
        <w:tabs>
          <w:tab w:val="num" w:pos="2520"/>
        </w:tabs>
        <w:ind w:left="2520" w:hanging="360"/>
      </w:pPr>
      <w:rPr>
        <w:rFonts w:ascii="Wingdings" w:hAnsi="Wingdings" w:hint="default"/>
      </w:rPr>
    </w:lvl>
    <w:lvl w:ilvl="4" w:tplc="471C6BB6" w:tentative="1">
      <w:start w:val="1"/>
      <w:numFmt w:val="bullet"/>
      <w:lvlText w:val="•"/>
      <w:lvlJc w:val="left"/>
      <w:pPr>
        <w:tabs>
          <w:tab w:val="num" w:pos="3240"/>
        </w:tabs>
        <w:ind w:left="3240" w:hanging="360"/>
      </w:pPr>
      <w:rPr>
        <w:rFonts w:ascii="Arial" w:hAnsi="Arial" w:hint="default"/>
      </w:rPr>
    </w:lvl>
    <w:lvl w:ilvl="5" w:tplc="870A2376" w:tentative="1">
      <w:start w:val="1"/>
      <w:numFmt w:val="bullet"/>
      <w:lvlText w:val="•"/>
      <w:lvlJc w:val="left"/>
      <w:pPr>
        <w:tabs>
          <w:tab w:val="num" w:pos="3960"/>
        </w:tabs>
        <w:ind w:left="3960" w:hanging="360"/>
      </w:pPr>
      <w:rPr>
        <w:rFonts w:ascii="Arial" w:hAnsi="Arial" w:hint="default"/>
      </w:rPr>
    </w:lvl>
    <w:lvl w:ilvl="6" w:tplc="A82E6A90" w:tentative="1">
      <w:start w:val="1"/>
      <w:numFmt w:val="bullet"/>
      <w:lvlText w:val="•"/>
      <w:lvlJc w:val="left"/>
      <w:pPr>
        <w:tabs>
          <w:tab w:val="num" w:pos="4680"/>
        </w:tabs>
        <w:ind w:left="4680" w:hanging="360"/>
      </w:pPr>
      <w:rPr>
        <w:rFonts w:ascii="Arial" w:hAnsi="Arial" w:hint="default"/>
      </w:rPr>
    </w:lvl>
    <w:lvl w:ilvl="7" w:tplc="90EC4616" w:tentative="1">
      <w:start w:val="1"/>
      <w:numFmt w:val="bullet"/>
      <w:lvlText w:val="•"/>
      <w:lvlJc w:val="left"/>
      <w:pPr>
        <w:tabs>
          <w:tab w:val="num" w:pos="5400"/>
        </w:tabs>
        <w:ind w:left="5400" w:hanging="360"/>
      </w:pPr>
      <w:rPr>
        <w:rFonts w:ascii="Arial" w:hAnsi="Arial" w:hint="default"/>
      </w:rPr>
    </w:lvl>
    <w:lvl w:ilvl="8" w:tplc="185871B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70D3BD5"/>
    <w:multiLevelType w:val="hybridMultilevel"/>
    <w:tmpl w:val="521A102A"/>
    <w:lvl w:ilvl="0" w:tplc="9E26A0D4">
      <w:start w:val="1"/>
      <w:numFmt w:val="bullet"/>
      <w:lvlText w:val="•"/>
      <w:lvlJc w:val="left"/>
      <w:pPr>
        <w:tabs>
          <w:tab w:val="num" w:pos="720"/>
        </w:tabs>
        <w:ind w:left="720" w:hanging="360"/>
      </w:pPr>
      <w:rPr>
        <w:rFonts w:ascii="Arial" w:hAnsi="Arial" w:hint="default"/>
      </w:rPr>
    </w:lvl>
    <w:lvl w:ilvl="1" w:tplc="6CC682A6">
      <w:start w:val="1"/>
      <w:numFmt w:val="bullet"/>
      <w:lvlText w:val="•"/>
      <w:lvlJc w:val="left"/>
      <w:pPr>
        <w:tabs>
          <w:tab w:val="num" w:pos="1440"/>
        </w:tabs>
        <w:ind w:left="1440" w:hanging="360"/>
      </w:pPr>
      <w:rPr>
        <w:rFonts w:ascii="Arial" w:hAnsi="Arial" w:hint="default"/>
      </w:rPr>
    </w:lvl>
    <w:lvl w:ilvl="2" w:tplc="A66C2CDE">
      <w:numFmt w:val="bullet"/>
      <w:lvlText w:val=""/>
      <w:lvlJc w:val="left"/>
      <w:pPr>
        <w:tabs>
          <w:tab w:val="num" w:pos="2160"/>
        </w:tabs>
        <w:ind w:left="2160" w:hanging="360"/>
      </w:pPr>
      <w:rPr>
        <w:rFonts w:ascii="Wingdings" w:hAnsi="Wingdings" w:hint="default"/>
      </w:rPr>
    </w:lvl>
    <w:lvl w:ilvl="3" w:tplc="8D6AB304" w:tentative="1">
      <w:start w:val="1"/>
      <w:numFmt w:val="bullet"/>
      <w:lvlText w:val="•"/>
      <w:lvlJc w:val="left"/>
      <w:pPr>
        <w:tabs>
          <w:tab w:val="num" w:pos="2880"/>
        </w:tabs>
        <w:ind w:left="2880" w:hanging="360"/>
      </w:pPr>
      <w:rPr>
        <w:rFonts w:ascii="Arial" w:hAnsi="Arial" w:hint="default"/>
      </w:rPr>
    </w:lvl>
    <w:lvl w:ilvl="4" w:tplc="57C209B0" w:tentative="1">
      <w:start w:val="1"/>
      <w:numFmt w:val="bullet"/>
      <w:lvlText w:val="•"/>
      <w:lvlJc w:val="left"/>
      <w:pPr>
        <w:tabs>
          <w:tab w:val="num" w:pos="3600"/>
        </w:tabs>
        <w:ind w:left="3600" w:hanging="360"/>
      </w:pPr>
      <w:rPr>
        <w:rFonts w:ascii="Arial" w:hAnsi="Arial" w:hint="default"/>
      </w:rPr>
    </w:lvl>
    <w:lvl w:ilvl="5" w:tplc="F76A5F2E" w:tentative="1">
      <w:start w:val="1"/>
      <w:numFmt w:val="bullet"/>
      <w:lvlText w:val="•"/>
      <w:lvlJc w:val="left"/>
      <w:pPr>
        <w:tabs>
          <w:tab w:val="num" w:pos="4320"/>
        </w:tabs>
        <w:ind w:left="4320" w:hanging="360"/>
      </w:pPr>
      <w:rPr>
        <w:rFonts w:ascii="Arial" w:hAnsi="Arial" w:hint="default"/>
      </w:rPr>
    </w:lvl>
    <w:lvl w:ilvl="6" w:tplc="C6B6A692" w:tentative="1">
      <w:start w:val="1"/>
      <w:numFmt w:val="bullet"/>
      <w:lvlText w:val="•"/>
      <w:lvlJc w:val="left"/>
      <w:pPr>
        <w:tabs>
          <w:tab w:val="num" w:pos="5040"/>
        </w:tabs>
        <w:ind w:left="5040" w:hanging="360"/>
      </w:pPr>
      <w:rPr>
        <w:rFonts w:ascii="Arial" w:hAnsi="Arial" w:hint="default"/>
      </w:rPr>
    </w:lvl>
    <w:lvl w:ilvl="7" w:tplc="BEDEEC92" w:tentative="1">
      <w:start w:val="1"/>
      <w:numFmt w:val="bullet"/>
      <w:lvlText w:val="•"/>
      <w:lvlJc w:val="left"/>
      <w:pPr>
        <w:tabs>
          <w:tab w:val="num" w:pos="5760"/>
        </w:tabs>
        <w:ind w:left="5760" w:hanging="360"/>
      </w:pPr>
      <w:rPr>
        <w:rFonts w:ascii="Arial" w:hAnsi="Arial" w:hint="default"/>
      </w:rPr>
    </w:lvl>
    <w:lvl w:ilvl="8" w:tplc="3D1829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B51A87"/>
    <w:multiLevelType w:val="hybridMultilevel"/>
    <w:tmpl w:val="C40C8BA4"/>
    <w:lvl w:ilvl="0" w:tplc="BECC1F0E">
      <w:start w:val="1"/>
      <w:numFmt w:val="bullet"/>
      <w:lvlText w:val=""/>
      <w:lvlJc w:val="left"/>
      <w:pPr>
        <w:tabs>
          <w:tab w:val="num" w:pos="720"/>
        </w:tabs>
        <w:ind w:left="720" w:hanging="360"/>
      </w:pPr>
      <w:rPr>
        <w:rFonts w:ascii="Wingdings" w:hAnsi="Wingdings" w:hint="default"/>
      </w:rPr>
    </w:lvl>
    <w:lvl w:ilvl="1" w:tplc="A3241F6C">
      <w:start w:val="1"/>
      <w:numFmt w:val="bullet"/>
      <w:lvlText w:val=""/>
      <w:lvlJc w:val="left"/>
      <w:pPr>
        <w:tabs>
          <w:tab w:val="num" w:pos="1440"/>
        </w:tabs>
        <w:ind w:left="1440" w:hanging="360"/>
      </w:pPr>
      <w:rPr>
        <w:rFonts w:ascii="Wingdings" w:hAnsi="Wingdings" w:hint="default"/>
      </w:rPr>
    </w:lvl>
    <w:lvl w:ilvl="2" w:tplc="F2647520">
      <w:start w:val="1"/>
      <w:numFmt w:val="bullet"/>
      <w:lvlText w:val=""/>
      <w:lvlJc w:val="left"/>
      <w:pPr>
        <w:tabs>
          <w:tab w:val="num" w:pos="2160"/>
        </w:tabs>
        <w:ind w:left="2160" w:hanging="360"/>
      </w:pPr>
      <w:rPr>
        <w:rFonts w:ascii="Wingdings" w:hAnsi="Wingdings" w:hint="default"/>
      </w:rPr>
    </w:lvl>
    <w:lvl w:ilvl="3" w:tplc="DB8E6DB6" w:tentative="1">
      <w:start w:val="1"/>
      <w:numFmt w:val="bullet"/>
      <w:lvlText w:val=""/>
      <w:lvlJc w:val="left"/>
      <w:pPr>
        <w:tabs>
          <w:tab w:val="num" w:pos="2880"/>
        </w:tabs>
        <w:ind w:left="2880" w:hanging="360"/>
      </w:pPr>
      <w:rPr>
        <w:rFonts w:ascii="Wingdings" w:hAnsi="Wingdings" w:hint="default"/>
      </w:rPr>
    </w:lvl>
    <w:lvl w:ilvl="4" w:tplc="5776AEF2" w:tentative="1">
      <w:start w:val="1"/>
      <w:numFmt w:val="bullet"/>
      <w:lvlText w:val=""/>
      <w:lvlJc w:val="left"/>
      <w:pPr>
        <w:tabs>
          <w:tab w:val="num" w:pos="3600"/>
        </w:tabs>
        <w:ind w:left="3600" w:hanging="360"/>
      </w:pPr>
      <w:rPr>
        <w:rFonts w:ascii="Wingdings" w:hAnsi="Wingdings" w:hint="default"/>
      </w:rPr>
    </w:lvl>
    <w:lvl w:ilvl="5" w:tplc="16F2C5B0" w:tentative="1">
      <w:start w:val="1"/>
      <w:numFmt w:val="bullet"/>
      <w:lvlText w:val=""/>
      <w:lvlJc w:val="left"/>
      <w:pPr>
        <w:tabs>
          <w:tab w:val="num" w:pos="4320"/>
        </w:tabs>
        <w:ind w:left="4320" w:hanging="360"/>
      </w:pPr>
      <w:rPr>
        <w:rFonts w:ascii="Wingdings" w:hAnsi="Wingdings" w:hint="default"/>
      </w:rPr>
    </w:lvl>
    <w:lvl w:ilvl="6" w:tplc="7D849C86" w:tentative="1">
      <w:start w:val="1"/>
      <w:numFmt w:val="bullet"/>
      <w:lvlText w:val=""/>
      <w:lvlJc w:val="left"/>
      <w:pPr>
        <w:tabs>
          <w:tab w:val="num" w:pos="5040"/>
        </w:tabs>
        <w:ind w:left="5040" w:hanging="360"/>
      </w:pPr>
      <w:rPr>
        <w:rFonts w:ascii="Wingdings" w:hAnsi="Wingdings" w:hint="default"/>
      </w:rPr>
    </w:lvl>
    <w:lvl w:ilvl="7" w:tplc="5FB658A0" w:tentative="1">
      <w:start w:val="1"/>
      <w:numFmt w:val="bullet"/>
      <w:lvlText w:val=""/>
      <w:lvlJc w:val="left"/>
      <w:pPr>
        <w:tabs>
          <w:tab w:val="num" w:pos="5760"/>
        </w:tabs>
        <w:ind w:left="5760" w:hanging="360"/>
      </w:pPr>
      <w:rPr>
        <w:rFonts w:ascii="Wingdings" w:hAnsi="Wingdings" w:hint="default"/>
      </w:rPr>
    </w:lvl>
    <w:lvl w:ilvl="8" w:tplc="4F3C25C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A243CD"/>
    <w:multiLevelType w:val="hybridMultilevel"/>
    <w:tmpl w:val="8F98276A"/>
    <w:lvl w:ilvl="0" w:tplc="9170F9E2">
      <w:start w:val="1"/>
      <w:numFmt w:val="bullet"/>
      <w:lvlText w:val=""/>
      <w:lvlJc w:val="left"/>
      <w:pPr>
        <w:tabs>
          <w:tab w:val="num" w:pos="720"/>
        </w:tabs>
        <w:ind w:left="720" w:hanging="360"/>
      </w:pPr>
      <w:rPr>
        <w:rFonts w:ascii="Wingdings" w:hAnsi="Wingdings" w:hint="default"/>
      </w:rPr>
    </w:lvl>
    <w:lvl w:ilvl="1" w:tplc="FB8E28AE" w:tentative="1">
      <w:start w:val="1"/>
      <w:numFmt w:val="bullet"/>
      <w:lvlText w:val=""/>
      <w:lvlJc w:val="left"/>
      <w:pPr>
        <w:tabs>
          <w:tab w:val="num" w:pos="1440"/>
        </w:tabs>
        <w:ind w:left="1440" w:hanging="360"/>
      </w:pPr>
      <w:rPr>
        <w:rFonts w:ascii="Wingdings" w:hAnsi="Wingdings" w:hint="default"/>
      </w:rPr>
    </w:lvl>
    <w:lvl w:ilvl="2" w:tplc="DF264D1E" w:tentative="1">
      <w:start w:val="1"/>
      <w:numFmt w:val="bullet"/>
      <w:lvlText w:val=""/>
      <w:lvlJc w:val="left"/>
      <w:pPr>
        <w:tabs>
          <w:tab w:val="num" w:pos="2160"/>
        </w:tabs>
        <w:ind w:left="2160" w:hanging="360"/>
      </w:pPr>
      <w:rPr>
        <w:rFonts w:ascii="Wingdings" w:hAnsi="Wingdings" w:hint="default"/>
      </w:rPr>
    </w:lvl>
    <w:lvl w:ilvl="3" w:tplc="CDE462BC">
      <w:start w:val="1"/>
      <w:numFmt w:val="bullet"/>
      <w:lvlText w:val=""/>
      <w:lvlJc w:val="left"/>
      <w:pPr>
        <w:tabs>
          <w:tab w:val="num" w:pos="2880"/>
        </w:tabs>
        <w:ind w:left="2880" w:hanging="360"/>
      </w:pPr>
      <w:rPr>
        <w:rFonts w:ascii="Wingdings" w:hAnsi="Wingdings" w:hint="default"/>
      </w:rPr>
    </w:lvl>
    <w:lvl w:ilvl="4" w:tplc="247AD9F0" w:tentative="1">
      <w:start w:val="1"/>
      <w:numFmt w:val="bullet"/>
      <w:lvlText w:val=""/>
      <w:lvlJc w:val="left"/>
      <w:pPr>
        <w:tabs>
          <w:tab w:val="num" w:pos="3600"/>
        </w:tabs>
        <w:ind w:left="3600" w:hanging="360"/>
      </w:pPr>
      <w:rPr>
        <w:rFonts w:ascii="Wingdings" w:hAnsi="Wingdings" w:hint="default"/>
      </w:rPr>
    </w:lvl>
    <w:lvl w:ilvl="5" w:tplc="472E401A" w:tentative="1">
      <w:start w:val="1"/>
      <w:numFmt w:val="bullet"/>
      <w:lvlText w:val=""/>
      <w:lvlJc w:val="left"/>
      <w:pPr>
        <w:tabs>
          <w:tab w:val="num" w:pos="4320"/>
        </w:tabs>
        <w:ind w:left="4320" w:hanging="360"/>
      </w:pPr>
      <w:rPr>
        <w:rFonts w:ascii="Wingdings" w:hAnsi="Wingdings" w:hint="default"/>
      </w:rPr>
    </w:lvl>
    <w:lvl w:ilvl="6" w:tplc="957C5DCE" w:tentative="1">
      <w:start w:val="1"/>
      <w:numFmt w:val="bullet"/>
      <w:lvlText w:val=""/>
      <w:lvlJc w:val="left"/>
      <w:pPr>
        <w:tabs>
          <w:tab w:val="num" w:pos="5040"/>
        </w:tabs>
        <w:ind w:left="5040" w:hanging="360"/>
      </w:pPr>
      <w:rPr>
        <w:rFonts w:ascii="Wingdings" w:hAnsi="Wingdings" w:hint="default"/>
      </w:rPr>
    </w:lvl>
    <w:lvl w:ilvl="7" w:tplc="39FAAF98" w:tentative="1">
      <w:start w:val="1"/>
      <w:numFmt w:val="bullet"/>
      <w:lvlText w:val=""/>
      <w:lvlJc w:val="left"/>
      <w:pPr>
        <w:tabs>
          <w:tab w:val="num" w:pos="5760"/>
        </w:tabs>
        <w:ind w:left="5760" w:hanging="360"/>
      </w:pPr>
      <w:rPr>
        <w:rFonts w:ascii="Wingdings" w:hAnsi="Wingdings" w:hint="default"/>
      </w:rPr>
    </w:lvl>
    <w:lvl w:ilvl="8" w:tplc="CCE6356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C16029"/>
    <w:multiLevelType w:val="hybridMultilevel"/>
    <w:tmpl w:val="A5E83CD0"/>
    <w:lvl w:ilvl="0" w:tplc="6F92D03E">
      <w:start w:val="1"/>
      <w:numFmt w:val="bullet"/>
      <w:lvlText w:val="•"/>
      <w:lvlJc w:val="left"/>
      <w:pPr>
        <w:tabs>
          <w:tab w:val="num" w:pos="720"/>
        </w:tabs>
        <w:ind w:left="720" w:hanging="360"/>
      </w:pPr>
      <w:rPr>
        <w:rFonts w:ascii="Arial" w:hAnsi="Arial" w:hint="default"/>
      </w:rPr>
    </w:lvl>
    <w:lvl w:ilvl="1" w:tplc="929E1FD0">
      <w:start w:val="1"/>
      <w:numFmt w:val="bullet"/>
      <w:lvlText w:val="•"/>
      <w:lvlJc w:val="left"/>
      <w:pPr>
        <w:tabs>
          <w:tab w:val="num" w:pos="1440"/>
        </w:tabs>
        <w:ind w:left="1440" w:hanging="360"/>
      </w:pPr>
      <w:rPr>
        <w:rFonts w:ascii="Arial" w:hAnsi="Arial" w:hint="default"/>
      </w:rPr>
    </w:lvl>
    <w:lvl w:ilvl="2" w:tplc="B95EF356">
      <w:numFmt w:val="bullet"/>
      <w:lvlText w:val=""/>
      <w:lvlJc w:val="left"/>
      <w:pPr>
        <w:tabs>
          <w:tab w:val="num" w:pos="2160"/>
        </w:tabs>
        <w:ind w:left="2160" w:hanging="360"/>
      </w:pPr>
      <w:rPr>
        <w:rFonts w:ascii="Wingdings" w:hAnsi="Wingdings" w:hint="default"/>
      </w:rPr>
    </w:lvl>
    <w:lvl w:ilvl="3" w:tplc="D6007AD8" w:tentative="1">
      <w:start w:val="1"/>
      <w:numFmt w:val="bullet"/>
      <w:lvlText w:val="•"/>
      <w:lvlJc w:val="left"/>
      <w:pPr>
        <w:tabs>
          <w:tab w:val="num" w:pos="2880"/>
        </w:tabs>
        <w:ind w:left="2880" w:hanging="360"/>
      </w:pPr>
      <w:rPr>
        <w:rFonts w:ascii="Arial" w:hAnsi="Arial" w:hint="default"/>
      </w:rPr>
    </w:lvl>
    <w:lvl w:ilvl="4" w:tplc="4400FED2" w:tentative="1">
      <w:start w:val="1"/>
      <w:numFmt w:val="bullet"/>
      <w:lvlText w:val="•"/>
      <w:lvlJc w:val="left"/>
      <w:pPr>
        <w:tabs>
          <w:tab w:val="num" w:pos="3600"/>
        </w:tabs>
        <w:ind w:left="3600" w:hanging="360"/>
      </w:pPr>
      <w:rPr>
        <w:rFonts w:ascii="Arial" w:hAnsi="Arial" w:hint="default"/>
      </w:rPr>
    </w:lvl>
    <w:lvl w:ilvl="5" w:tplc="65108F2A" w:tentative="1">
      <w:start w:val="1"/>
      <w:numFmt w:val="bullet"/>
      <w:lvlText w:val="•"/>
      <w:lvlJc w:val="left"/>
      <w:pPr>
        <w:tabs>
          <w:tab w:val="num" w:pos="4320"/>
        </w:tabs>
        <w:ind w:left="4320" w:hanging="360"/>
      </w:pPr>
      <w:rPr>
        <w:rFonts w:ascii="Arial" w:hAnsi="Arial" w:hint="default"/>
      </w:rPr>
    </w:lvl>
    <w:lvl w:ilvl="6" w:tplc="C65073EE" w:tentative="1">
      <w:start w:val="1"/>
      <w:numFmt w:val="bullet"/>
      <w:lvlText w:val="•"/>
      <w:lvlJc w:val="left"/>
      <w:pPr>
        <w:tabs>
          <w:tab w:val="num" w:pos="5040"/>
        </w:tabs>
        <w:ind w:left="5040" w:hanging="360"/>
      </w:pPr>
      <w:rPr>
        <w:rFonts w:ascii="Arial" w:hAnsi="Arial" w:hint="default"/>
      </w:rPr>
    </w:lvl>
    <w:lvl w:ilvl="7" w:tplc="15A82608" w:tentative="1">
      <w:start w:val="1"/>
      <w:numFmt w:val="bullet"/>
      <w:lvlText w:val="•"/>
      <w:lvlJc w:val="left"/>
      <w:pPr>
        <w:tabs>
          <w:tab w:val="num" w:pos="5760"/>
        </w:tabs>
        <w:ind w:left="5760" w:hanging="360"/>
      </w:pPr>
      <w:rPr>
        <w:rFonts w:ascii="Arial" w:hAnsi="Arial" w:hint="default"/>
      </w:rPr>
    </w:lvl>
    <w:lvl w:ilvl="8" w:tplc="4A224A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9F5420"/>
    <w:multiLevelType w:val="hybridMultilevel"/>
    <w:tmpl w:val="32904950"/>
    <w:lvl w:ilvl="0" w:tplc="165C2BC4">
      <w:start w:val="1"/>
      <w:numFmt w:val="bullet"/>
      <w:lvlText w:val=""/>
      <w:lvlJc w:val="left"/>
      <w:pPr>
        <w:tabs>
          <w:tab w:val="num" w:pos="360"/>
        </w:tabs>
        <w:ind w:left="360" w:hanging="360"/>
      </w:pPr>
      <w:rPr>
        <w:rFonts w:ascii="Wingdings" w:hAnsi="Wingdings" w:hint="default"/>
      </w:rPr>
    </w:lvl>
    <w:lvl w:ilvl="1" w:tplc="50D8F576">
      <w:start w:val="1"/>
      <w:numFmt w:val="bullet"/>
      <w:lvlText w:val=""/>
      <w:lvlJc w:val="left"/>
      <w:pPr>
        <w:tabs>
          <w:tab w:val="num" w:pos="1080"/>
        </w:tabs>
        <w:ind w:left="1080" w:hanging="360"/>
      </w:pPr>
      <w:rPr>
        <w:rFonts w:ascii="Wingdings" w:hAnsi="Wingdings" w:hint="default"/>
      </w:rPr>
    </w:lvl>
    <w:lvl w:ilvl="2" w:tplc="6144E798">
      <w:start w:val="1"/>
      <w:numFmt w:val="bullet"/>
      <w:lvlText w:val=""/>
      <w:lvlJc w:val="left"/>
      <w:pPr>
        <w:tabs>
          <w:tab w:val="num" w:pos="1800"/>
        </w:tabs>
        <w:ind w:left="1800" w:hanging="360"/>
      </w:pPr>
      <w:rPr>
        <w:rFonts w:ascii="Wingdings" w:hAnsi="Wingdings" w:hint="default"/>
      </w:rPr>
    </w:lvl>
    <w:lvl w:ilvl="3" w:tplc="3948F4F0">
      <w:numFmt w:val="bullet"/>
      <w:lvlText w:val=""/>
      <w:lvlJc w:val="left"/>
      <w:pPr>
        <w:tabs>
          <w:tab w:val="num" w:pos="2520"/>
        </w:tabs>
        <w:ind w:left="2520" w:hanging="360"/>
      </w:pPr>
      <w:rPr>
        <w:rFonts w:ascii="Wingdings" w:hAnsi="Wingdings" w:hint="default"/>
      </w:rPr>
    </w:lvl>
    <w:lvl w:ilvl="4" w:tplc="5CA22D42" w:tentative="1">
      <w:start w:val="1"/>
      <w:numFmt w:val="bullet"/>
      <w:lvlText w:val=""/>
      <w:lvlJc w:val="left"/>
      <w:pPr>
        <w:tabs>
          <w:tab w:val="num" w:pos="3240"/>
        </w:tabs>
        <w:ind w:left="3240" w:hanging="360"/>
      </w:pPr>
      <w:rPr>
        <w:rFonts w:ascii="Wingdings" w:hAnsi="Wingdings" w:hint="default"/>
      </w:rPr>
    </w:lvl>
    <w:lvl w:ilvl="5" w:tplc="B43CF952" w:tentative="1">
      <w:start w:val="1"/>
      <w:numFmt w:val="bullet"/>
      <w:lvlText w:val=""/>
      <w:lvlJc w:val="left"/>
      <w:pPr>
        <w:tabs>
          <w:tab w:val="num" w:pos="3960"/>
        </w:tabs>
        <w:ind w:left="3960" w:hanging="360"/>
      </w:pPr>
      <w:rPr>
        <w:rFonts w:ascii="Wingdings" w:hAnsi="Wingdings" w:hint="default"/>
      </w:rPr>
    </w:lvl>
    <w:lvl w:ilvl="6" w:tplc="7AC8B5A2" w:tentative="1">
      <w:start w:val="1"/>
      <w:numFmt w:val="bullet"/>
      <w:lvlText w:val=""/>
      <w:lvlJc w:val="left"/>
      <w:pPr>
        <w:tabs>
          <w:tab w:val="num" w:pos="4680"/>
        </w:tabs>
        <w:ind w:left="4680" w:hanging="360"/>
      </w:pPr>
      <w:rPr>
        <w:rFonts w:ascii="Wingdings" w:hAnsi="Wingdings" w:hint="default"/>
      </w:rPr>
    </w:lvl>
    <w:lvl w:ilvl="7" w:tplc="994A3060" w:tentative="1">
      <w:start w:val="1"/>
      <w:numFmt w:val="bullet"/>
      <w:lvlText w:val=""/>
      <w:lvlJc w:val="left"/>
      <w:pPr>
        <w:tabs>
          <w:tab w:val="num" w:pos="5400"/>
        </w:tabs>
        <w:ind w:left="5400" w:hanging="360"/>
      </w:pPr>
      <w:rPr>
        <w:rFonts w:ascii="Wingdings" w:hAnsi="Wingdings" w:hint="default"/>
      </w:rPr>
    </w:lvl>
    <w:lvl w:ilvl="8" w:tplc="4B300564"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70B0FFF"/>
    <w:multiLevelType w:val="hybridMultilevel"/>
    <w:tmpl w:val="C3A2B6F4"/>
    <w:lvl w:ilvl="0" w:tplc="45B0C35E">
      <w:start w:val="1"/>
      <w:numFmt w:val="bullet"/>
      <w:lvlText w:val="•"/>
      <w:lvlJc w:val="left"/>
      <w:pPr>
        <w:tabs>
          <w:tab w:val="num" w:pos="360"/>
        </w:tabs>
        <w:ind w:left="360" w:hanging="360"/>
      </w:pPr>
      <w:rPr>
        <w:rFonts w:ascii="Arial" w:hAnsi="Arial" w:hint="default"/>
      </w:rPr>
    </w:lvl>
    <w:lvl w:ilvl="1" w:tplc="9460B20C">
      <w:start w:val="1"/>
      <w:numFmt w:val="bullet"/>
      <w:lvlText w:val="•"/>
      <w:lvlJc w:val="left"/>
      <w:pPr>
        <w:tabs>
          <w:tab w:val="num" w:pos="1080"/>
        </w:tabs>
        <w:ind w:left="1080" w:hanging="360"/>
      </w:pPr>
      <w:rPr>
        <w:rFonts w:ascii="Arial" w:hAnsi="Arial" w:hint="default"/>
      </w:rPr>
    </w:lvl>
    <w:lvl w:ilvl="2" w:tplc="18C6EB98">
      <w:numFmt w:val="bullet"/>
      <w:lvlText w:val=""/>
      <w:lvlJc w:val="left"/>
      <w:pPr>
        <w:tabs>
          <w:tab w:val="num" w:pos="1800"/>
        </w:tabs>
        <w:ind w:left="1800" w:hanging="360"/>
      </w:pPr>
      <w:rPr>
        <w:rFonts w:ascii="Wingdings" w:hAnsi="Wingdings" w:hint="default"/>
      </w:rPr>
    </w:lvl>
    <w:lvl w:ilvl="3" w:tplc="CBDA23B0" w:tentative="1">
      <w:start w:val="1"/>
      <w:numFmt w:val="bullet"/>
      <w:lvlText w:val="•"/>
      <w:lvlJc w:val="left"/>
      <w:pPr>
        <w:tabs>
          <w:tab w:val="num" w:pos="2520"/>
        </w:tabs>
        <w:ind w:left="2520" w:hanging="360"/>
      </w:pPr>
      <w:rPr>
        <w:rFonts w:ascii="Arial" w:hAnsi="Arial" w:hint="default"/>
      </w:rPr>
    </w:lvl>
    <w:lvl w:ilvl="4" w:tplc="97BA2208" w:tentative="1">
      <w:start w:val="1"/>
      <w:numFmt w:val="bullet"/>
      <w:lvlText w:val="•"/>
      <w:lvlJc w:val="left"/>
      <w:pPr>
        <w:tabs>
          <w:tab w:val="num" w:pos="3240"/>
        </w:tabs>
        <w:ind w:left="3240" w:hanging="360"/>
      </w:pPr>
      <w:rPr>
        <w:rFonts w:ascii="Arial" w:hAnsi="Arial" w:hint="default"/>
      </w:rPr>
    </w:lvl>
    <w:lvl w:ilvl="5" w:tplc="1856D964" w:tentative="1">
      <w:start w:val="1"/>
      <w:numFmt w:val="bullet"/>
      <w:lvlText w:val="•"/>
      <w:lvlJc w:val="left"/>
      <w:pPr>
        <w:tabs>
          <w:tab w:val="num" w:pos="3960"/>
        </w:tabs>
        <w:ind w:left="3960" w:hanging="360"/>
      </w:pPr>
      <w:rPr>
        <w:rFonts w:ascii="Arial" w:hAnsi="Arial" w:hint="default"/>
      </w:rPr>
    </w:lvl>
    <w:lvl w:ilvl="6" w:tplc="53101A14" w:tentative="1">
      <w:start w:val="1"/>
      <w:numFmt w:val="bullet"/>
      <w:lvlText w:val="•"/>
      <w:lvlJc w:val="left"/>
      <w:pPr>
        <w:tabs>
          <w:tab w:val="num" w:pos="4680"/>
        </w:tabs>
        <w:ind w:left="4680" w:hanging="360"/>
      </w:pPr>
      <w:rPr>
        <w:rFonts w:ascii="Arial" w:hAnsi="Arial" w:hint="default"/>
      </w:rPr>
    </w:lvl>
    <w:lvl w:ilvl="7" w:tplc="EDB4C34C" w:tentative="1">
      <w:start w:val="1"/>
      <w:numFmt w:val="bullet"/>
      <w:lvlText w:val="•"/>
      <w:lvlJc w:val="left"/>
      <w:pPr>
        <w:tabs>
          <w:tab w:val="num" w:pos="5400"/>
        </w:tabs>
        <w:ind w:left="5400" w:hanging="360"/>
      </w:pPr>
      <w:rPr>
        <w:rFonts w:ascii="Arial" w:hAnsi="Arial" w:hint="default"/>
      </w:rPr>
    </w:lvl>
    <w:lvl w:ilvl="8" w:tplc="B11ADB2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5D7B7DE8"/>
    <w:multiLevelType w:val="hybridMultilevel"/>
    <w:tmpl w:val="EF8C7930"/>
    <w:lvl w:ilvl="0" w:tplc="165C2BC4">
      <w:start w:val="1"/>
      <w:numFmt w:val="bullet"/>
      <w:lvlText w:val=""/>
      <w:lvlJc w:val="left"/>
      <w:pPr>
        <w:tabs>
          <w:tab w:val="num" w:pos="360"/>
        </w:tabs>
        <w:ind w:left="360" w:hanging="360"/>
      </w:pPr>
      <w:rPr>
        <w:rFonts w:ascii="Wingdings" w:hAnsi="Wingdings" w:hint="default"/>
      </w:rPr>
    </w:lvl>
    <w:lvl w:ilvl="1" w:tplc="D5466D1C">
      <w:start w:val="1"/>
      <w:numFmt w:val="bullet"/>
      <w:lvlText w:val="•"/>
      <w:lvlJc w:val="left"/>
      <w:pPr>
        <w:tabs>
          <w:tab w:val="num" w:pos="1080"/>
        </w:tabs>
        <w:ind w:left="1080" w:hanging="360"/>
      </w:pPr>
      <w:rPr>
        <w:rFonts w:ascii="Arial" w:hAnsi="Arial" w:hint="default"/>
      </w:rPr>
    </w:lvl>
    <w:lvl w:ilvl="2" w:tplc="6144E798">
      <w:start w:val="1"/>
      <w:numFmt w:val="bullet"/>
      <w:lvlText w:val=""/>
      <w:lvlJc w:val="left"/>
      <w:pPr>
        <w:tabs>
          <w:tab w:val="num" w:pos="1800"/>
        </w:tabs>
        <w:ind w:left="1800" w:hanging="360"/>
      </w:pPr>
      <w:rPr>
        <w:rFonts w:ascii="Wingdings" w:hAnsi="Wingdings" w:hint="default"/>
      </w:rPr>
    </w:lvl>
    <w:lvl w:ilvl="3" w:tplc="3948F4F0">
      <w:numFmt w:val="bullet"/>
      <w:lvlText w:val=""/>
      <w:lvlJc w:val="left"/>
      <w:pPr>
        <w:tabs>
          <w:tab w:val="num" w:pos="2520"/>
        </w:tabs>
        <w:ind w:left="2520" w:hanging="360"/>
      </w:pPr>
      <w:rPr>
        <w:rFonts w:ascii="Wingdings" w:hAnsi="Wingdings" w:hint="default"/>
      </w:rPr>
    </w:lvl>
    <w:lvl w:ilvl="4" w:tplc="5CA22D42" w:tentative="1">
      <w:start w:val="1"/>
      <w:numFmt w:val="bullet"/>
      <w:lvlText w:val=""/>
      <w:lvlJc w:val="left"/>
      <w:pPr>
        <w:tabs>
          <w:tab w:val="num" w:pos="3240"/>
        </w:tabs>
        <w:ind w:left="3240" w:hanging="360"/>
      </w:pPr>
      <w:rPr>
        <w:rFonts w:ascii="Wingdings" w:hAnsi="Wingdings" w:hint="default"/>
      </w:rPr>
    </w:lvl>
    <w:lvl w:ilvl="5" w:tplc="B43CF952" w:tentative="1">
      <w:start w:val="1"/>
      <w:numFmt w:val="bullet"/>
      <w:lvlText w:val=""/>
      <w:lvlJc w:val="left"/>
      <w:pPr>
        <w:tabs>
          <w:tab w:val="num" w:pos="3960"/>
        </w:tabs>
        <w:ind w:left="3960" w:hanging="360"/>
      </w:pPr>
      <w:rPr>
        <w:rFonts w:ascii="Wingdings" w:hAnsi="Wingdings" w:hint="default"/>
      </w:rPr>
    </w:lvl>
    <w:lvl w:ilvl="6" w:tplc="7AC8B5A2" w:tentative="1">
      <w:start w:val="1"/>
      <w:numFmt w:val="bullet"/>
      <w:lvlText w:val=""/>
      <w:lvlJc w:val="left"/>
      <w:pPr>
        <w:tabs>
          <w:tab w:val="num" w:pos="4680"/>
        </w:tabs>
        <w:ind w:left="4680" w:hanging="360"/>
      </w:pPr>
      <w:rPr>
        <w:rFonts w:ascii="Wingdings" w:hAnsi="Wingdings" w:hint="default"/>
      </w:rPr>
    </w:lvl>
    <w:lvl w:ilvl="7" w:tplc="994A3060" w:tentative="1">
      <w:start w:val="1"/>
      <w:numFmt w:val="bullet"/>
      <w:lvlText w:val=""/>
      <w:lvlJc w:val="left"/>
      <w:pPr>
        <w:tabs>
          <w:tab w:val="num" w:pos="5400"/>
        </w:tabs>
        <w:ind w:left="5400" w:hanging="360"/>
      </w:pPr>
      <w:rPr>
        <w:rFonts w:ascii="Wingdings" w:hAnsi="Wingdings" w:hint="default"/>
      </w:rPr>
    </w:lvl>
    <w:lvl w:ilvl="8" w:tplc="4B300564"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F5E6FEB"/>
    <w:multiLevelType w:val="hybridMultilevel"/>
    <w:tmpl w:val="A6EC307A"/>
    <w:lvl w:ilvl="0" w:tplc="0C3C9586">
      <w:start w:val="1"/>
      <w:numFmt w:val="bullet"/>
      <w:lvlText w:val="•"/>
      <w:lvlJc w:val="left"/>
      <w:pPr>
        <w:tabs>
          <w:tab w:val="num" w:pos="360"/>
        </w:tabs>
        <w:ind w:left="360" w:hanging="360"/>
      </w:pPr>
      <w:rPr>
        <w:rFonts w:ascii="Arial" w:hAnsi="Arial" w:hint="default"/>
      </w:rPr>
    </w:lvl>
    <w:lvl w:ilvl="1" w:tplc="A27C11C0">
      <w:start w:val="1"/>
      <w:numFmt w:val="bullet"/>
      <w:lvlText w:val="•"/>
      <w:lvlJc w:val="left"/>
      <w:pPr>
        <w:tabs>
          <w:tab w:val="num" w:pos="1080"/>
        </w:tabs>
        <w:ind w:left="1080" w:hanging="360"/>
      </w:pPr>
      <w:rPr>
        <w:rFonts w:ascii="Arial" w:hAnsi="Arial" w:hint="default"/>
      </w:rPr>
    </w:lvl>
    <w:lvl w:ilvl="2" w:tplc="327C3538">
      <w:numFmt w:val="bullet"/>
      <w:lvlText w:val=""/>
      <w:lvlJc w:val="left"/>
      <w:pPr>
        <w:tabs>
          <w:tab w:val="num" w:pos="1800"/>
        </w:tabs>
        <w:ind w:left="1800" w:hanging="360"/>
      </w:pPr>
      <w:rPr>
        <w:rFonts w:ascii="Wingdings" w:hAnsi="Wingdings" w:hint="default"/>
      </w:rPr>
    </w:lvl>
    <w:lvl w:ilvl="3" w:tplc="333ABAEC" w:tentative="1">
      <w:start w:val="1"/>
      <w:numFmt w:val="bullet"/>
      <w:lvlText w:val="•"/>
      <w:lvlJc w:val="left"/>
      <w:pPr>
        <w:tabs>
          <w:tab w:val="num" w:pos="2520"/>
        </w:tabs>
        <w:ind w:left="2520" w:hanging="360"/>
      </w:pPr>
      <w:rPr>
        <w:rFonts w:ascii="Arial" w:hAnsi="Arial" w:hint="default"/>
      </w:rPr>
    </w:lvl>
    <w:lvl w:ilvl="4" w:tplc="97366C90" w:tentative="1">
      <w:start w:val="1"/>
      <w:numFmt w:val="bullet"/>
      <w:lvlText w:val="•"/>
      <w:lvlJc w:val="left"/>
      <w:pPr>
        <w:tabs>
          <w:tab w:val="num" w:pos="3240"/>
        </w:tabs>
        <w:ind w:left="3240" w:hanging="360"/>
      </w:pPr>
      <w:rPr>
        <w:rFonts w:ascii="Arial" w:hAnsi="Arial" w:hint="default"/>
      </w:rPr>
    </w:lvl>
    <w:lvl w:ilvl="5" w:tplc="58507620" w:tentative="1">
      <w:start w:val="1"/>
      <w:numFmt w:val="bullet"/>
      <w:lvlText w:val="•"/>
      <w:lvlJc w:val="left"/>
      <w:pPr>
        <w:tabs>
          <w:tab w:val="num" w:pos="3960"/>
        </w:tabs>
        <w:ind w:left="3960" w:hanging="360"/>
      </w:pPr>
      <w:rPr>
        <w:rFonts w:ascii="Arial" w:hAnsi="Arial" w:hint="default"/>
      </w:rPr>
    </w:lvl>
    <w:lvl w:ilvl="6" w:tplc="14DCBE28" w:tentative="1">
      <w:start w:val="1"/>
      <w:numFmt w:val="bullet"/>
      <w:lvlText w:val="•"/>
      <w:lvlJc w:val="left"/>
      <w:pPr>
        <w:tabs>
          <w:tab w:val="num" w:pos="4680"/>
        </w:tabs>
        <w:ind w:left="4680" w:hanging="360"/>
      </w:pPr>
      <w:rPr>
        <w:rFonts w:ascii="Arial" w:hAnsi="Arial" w:hint="default"/>
      </w:rPr>
    </w:lvl>
    <w:lvl w:ilvl="7" w:tplc="B014907E" w:tentative="1">
      <w:start w:val="1"/>
      <w:numFmt w:val="bullet"/>
      <w:lvlText w:val="•"/>
      <w:lvlJc w:val="left"/>
      <w:pPr>
        <w:tabs>
          <w:tab w:val="num" w:pos="5400"/>
        </w:tabs>
        <w:ind w:left="5400" w:hanging="360"/>
      </w:pPr>
      <w:rPr>
        <w:rFonts w:ascii="Arial" w:hAnsi="Arial" w:hint="default"/>
      </w:rPr>
    </w:lvl>
    <w:lvl w:ilvl="8" w:tplc="C330C1C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22"/>
  </w:num>
  <w:num w:numId="12">
    <w:abstractNumId w:val="4"/>
  </w:num>
  <w:num w:numId="13">
    <w:abstractNumId w:val="10"/>
  </w:num>
  <w:num w:numId="14">
    <w:abstractNumId w:val="17"/>
  </w:num>
  <w:num w:numId="15">
    <w:abstractNumId w:val="16"/>
  </w:num>
  <w:num w:numId="16">
    <w:abstractNumId w:val="9"/>
  </w:num>
  <w:num w:numId="17">
    <w:abstractNumId w:val="18"/>
  </w:num>
  <w:num w:numId="18">
    <w:abstractNumId w:val="19"/>
  </w:num>
  <w:num w:numId="19">
    <w:abstractNumId w:val="13"/>
  </w:num>
  <w:num w:numId="20">
    <w:abstractNumId w:val="20"/>
  </w:num>
  <w:num w:numId="21">
    <w:abstractNumId w:val="1"/>
  </w:num>
  <w:num w:numId="22">
    <w:abstractNumId w:val="11"/>
  </w:num>
  <w:num w:numId="23">
    <w:abstractNumId w:val="5"/>
  </w:num>
  <w:num w:numId="24">
    <w:abstractNumId w:val="6"/>
  </w:num>
  <w:num w:numId="25">
    <w:abstractNumId w:val="7"/>
  </w:num>
  <w:num w:numId="26">
    <w:abstractNumId w:val="14"/>
  </w:num>
  <w:num w:numId="2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5F16"/>
    <w:rsid w:val="0000665E"/>
    <w:rsid w:val="0000684B"/>
    <w:rsid w:val="00006CA1"/>
    <w:rsid w:val="000076E9"/>
    <w:rsid w:val="00007B4C"/>
    <w:rsid w:val="00011E42"/>
    <w:rsid w:val="00013A17"/>
    <w:rsid w:val="00015072"/>
    <w:rsid w:val="0001511B"/>
    <w:rsid w:val="000172F0"/>
    <w:rsid w:val="000176F5"/>
    <w:rsid w:val="0002052C"/>
    <w:rsid w:val="00021743"/>
    <w:rsid w:val="00021CAE"/>
    <w:rsid w:val="00021F19"/>
    <w:rsid w:val="000224EE"/>
    <w:rsid w:val="0002357C"/>
    <w:rsid w:val="00024386"/>
    <w:rsid w:val="000243FC"/>
    <w:rsid w:val="000247DE"/>
    <w:rsid w:val="00024952"/>
    <w:rsid w:val="000255E6"/>
    <w:rsid w:val="000259ED"/>
    <w:rsid w:val="000268B8"/>
    <w:rsid w:val="00026ED2"/>
    <w:rsid w:val="00026F21"/>
    <w:rsid w:val="00027CB7"/>
    <w:rsid w:val="000301DB"/>
    <w:rsid w:val="0003026B"/>
    <w:rsid w:val="000302CC"/>
    <w:rsid w:val="000319C8"/>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AB2"/>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04D"/>
    <w:rsid w:val="0005633B"/>
    <w:rsid w:val="0005634C"/>
    <w:rsid w:val="0005638E"/>
    <w:rsid w:val="00056D35"/>
    <w:rsid w:val="00056E8E"/>
    <w:rsid w:val="00056EDD"/>
    <w:rsid w:val="00057214"/>
    <w:rsid w:val="0005737D"/>
    <w:rsid w:val="0005779D"/>
    <w:rsid w:val="000578FA"/>
    <w:rsid w:val="00057DED"/>
    <w:rsid w:val="000602C2"/>
    <w:rsid w:val="00060EEF"/>
    <w:rsid w:val="00061A8B"/>
    <w:rsid w:val="0006353B"/>
    <w:rsid w:val="00063A62"/>
    <w:rsid w:val="00063BE7"/>
    <w:rsid w:val="00063CE4"/>
    <w:rsid w:val="00063F0F"/>
    <w:rsid w:val="000645F1"/>
    <w:rsid w:val="00066378"/>
    <w:rsid w:val="00066883"/>
    <w:rsid w:val="00066AFD"/>
    <w:rsid w:val="00066EE3"/>
    <w:rsid w:val="0006720F"/>
    <w:rsid w:val="0007005D"/>
    <w:rsid w:val="000721FE"/>
    <w:rsid w:val="0007333C"/>
    <w:rsid w:val="000740FD"/>
    <w:rsid w:val="0007431A"/>
    <w:rsid w:val="000743EA"/>
    <w:rsid w:val="000750E8"/>
    <w:rsid w:val="00075BC2"/>
    <w:rsid w:val="00075EEB"/>
    <w:rsid w:val="00076B12"/>
    <w:rsid w:val="00076E63"/>
    <w:rsid w:val="00076F5C"/>
    <w:rsid w:val="0007719F"/>
    <w:rsid w:val="00077C54"/>
    <w:rsid w:val="00077D4A"/>
    <w:rsid w:val="000800DC"/>
    <w:rsid w:val="000808D2"/>
    <w:rsid w:val="00080CD6"/>
    <w:rsid w:val="00081275"/>
    <w:rsid w:val="00081E65"/>
    <w:rsid w:val="00082239"/>
    <w:rsid w:val="0008273F"/>
    <w:rsid w:val="00082D9A"/>
    <w:rsid w:val="0008566E"/>
    <w:rsid w:val="000858A1"/>
    <w:rsid w:val="000864C9"/>
    <w:rsid w:val="00086943"/>
    <w:rsid w:val="00086C06"/>
    <w:rsid w:val="00086EB0"/>
    <w:rsid w:val="00087799"/>
    <w:rsid w:val="000906ED"/>
    <w:rsid w:val="00090EB1"/>
    <w:rsid w:val="00091476"/>
    <w:rsid w:val="0009154D"/>
    <w:rsid w:val="0009326E"/>
    <w:rsid w:val="0009336F"/>
    <w:rsid w:val="00093EE3"/>
    <w:rsid w:val="00093FD9"/>
    <w:rsid w:val="00094B75"/>
    <w:rsid w:val="00094D01"/>
    <w:rsid w:val="00095687"/>
    <w:rsid w:val="000962AD"/>
    <w:rsid w:val="00097274"/>
    <w:rsid w:val="00097B64"/>
    <w:rsid w:val="00097E22"/>
    <w:rsid w:val="00097E2C"/>
    <w:rsid w:val="000A01EE"/>
    <w:rsid w:val="000A0A66"/>
    <w:rsid w:val="000A0CA7"/>
    <w:rsid w:val="000A11B4"/>
    <w:rsid w:val="000A1E9C"/>
    <w:rsid w:val="000A1F03"/>
    <w:rsid w:val="000A2628"/>
    <w:rsid w:val="000A35F8"/>
    <w:rsid w:val="000A3E09"/>
    <w:rsid w:val="000A505A"/>
    <w:rsid w:val="000A57D3"/>
    <w:rsid w:val="000A595A"/>
    <w:rsid w:val="000A67D0"/>
    <w:rsid w:val="000A7CED"/>
    <w:rsid w:val="000B19D0"/>
    <w:rsid w:val="000B30E0"/>
    <w:rsid w:val="000B3248"/>
    <w:rsid w:val="000B3A01"/>
    <w:rsid w:val="000B4334"/>
    <w:rsid w:val="000B4A7F"/>
    <w:rsid w:val="000B4BCC"/>
    <w:rsid w:val="000B557C"/>
    <w:rsid w:val="000B5E5E"/>
    <w:rsid w:val="000B7388"/>
    <w:rsid w:val="000B76DA"/>
    <w:rsid w:val="000B7DAD"/>
    <w:rsid w:val="000C127F"/>
    <w:rsid w:val="000C1921"/>
    <w:rsid w:val="000C37F2"/>
    <w:rsid w:val="000C4F72"/>
    <w:rsid w:val="000C51C6"/>
    <w:rsid w:val="000C51EA"/>
    <w:rsid w:val="000C5BE0"/>
    <w:rsid w:val="000C7506"/>
    <w:rsid w:val="000C7F18"/>
    <w:rsid w:val="000D050B"/>
    <w:rsid w:val="000D1894"/>
    <w:rsid w:val="000D2D25"/>
    <w:rsid w:val="000D45C9"/>
    <w:rsid w:val="000D5C69"/>
    <w:rsid w:val="000D5DC6"/>
    <w:rsid w:val="000D6AA9"/>
    <w:rsid w:val="000D6E60"/>
    <w:rsid w:val="000D7462"/>
    <w:rsid w:val="000D7973"/>
    <w:rsid w:val="000E0751"/>
    <w:rsid w:val="000E0994"/>
    <w:rsid w:val="000E13B5"/>
    <w:rsid w:val="000E19A7"/>
    <w:rsid w:val="000E2DC9"/>
    <w:rsid w:val="000E3321"/>
    <w:rsid w:val="000E461C"/>
    <w:rsid w:val="000E5783"/>
    <w:rsid w:val="000E5D13"/>
    <w:rsid w:val="000E5EBF"/>
    <w:rsid w:val="000E618A"/>
    <w:rsid w:val="000E62AE"/>
    <w:rsid w:val="000E690B"/>
    <w:rsid w:val="000E74A7"/>
    <w:rsid w:val="000E7FE5"/>
    <w:rsid w:val="000F0B9E"/>
    <w:rsid w:val="000F0D9E"/>
    <w:rsid w:val="000F1149"/>
    <w:rsid w:val="000F41DE"/>
    <w:rsid w:val="000F4522"/>
    <w:rsid w:val="000F45AB"/>
    <w:rsid w:val="000F57EA"/>
    <w:rsid w:val="000F5983"/>
    <w:rsid w:val="000F73C0"/>
    <w:rsid w:val="000F74FE"/>
    <w:rsid w:val="000F7CF0"/>
    <w:rsid w:val="001000A6"/>
    <w:rsid w:val="001001E1"/>
    <w:rsid w:val="001013C0"/>
    <w:rsid w:val="00101571"/>
    <w:rsid w:val="00102195"/>
    <w:rsid w:val="001021A3"/>
    <w:rsid w:val="00102C01"/>
    <w:rsid w:val="0010478B"/>
    <w:rsid w:val="00104EFB"/>
    <w:rsid w:val="00105513"/>
    <w:rsid w:val="00106747"/>
    <w:rsid w:val="00106FFC"/>
    <w:rsid w:val="001076A9"/>
    <w:rsid w:val="00110795"/>
    <w:rsid w:val="0011084B"/>
    <w:rsid w:val="00110A1D"/>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033"/>
    <w:rsid w:val="00121744"/>
    <w:rsid w:val="001218ED"/>
    <w:rsid w:val="001222C1"/>
    <w:rsid w:val="00122A8D"/>
    <w:rsid w:val="0012453E"/>
    <w:rsid w:val="00125407"/>
    <w:rsid w:val="00125567"/>
    <w:rsid w:val="00125B9F"/>
    <w:rsid w:val="001264B1"/>
    <w:rsid w:val="001265AC"/>
    <w:rsid w:val="00126A2A"/>
    <w:rsid w:val="00126AA3"/>
    <w:rsid w:val="00126ADC"/>
    <w:rsid w:val="00131D1C"/>
    <w:rsid w:val="00131FC6"/>
    <w:rsid w:val="001325E9"/>
    <w:rsid w:val="00132EBF"/>
    <w:rsid w:val="00132F37"/>
    <w:rsid w:val="00133A0A"/>
    <w:rsid w:val="00133DC6"/>
    <w:rsid w:val="00133ECF"/>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6517"/>
    <w:rsid w:val="00150143"/>
    <w:rsid w:val="001503B6"/>
    <w:rsid w:val="001509D8"/>
    <w:rsid w:val="0015142D"/>
    <w:rsid w:val="001517B5"/>
    <w:rsid w:val="00151C6B"/>
    <w:rsid w:val="001532F8"/>
    <w:rsid w:val="0015382B"/>
    <w:rsid w:val="001539E9"/>
    <w:rsid w:val="0015416A"/>
    <w:rsid w:val="00154365"/>
    <w:rsid w:val="001543DB"/>
    <w:rsid w:val="00155751"/>
    <w:rsid w:val="0015749B"/>
    <w:rsid w:val="001578D0"/>
    <w:rsid w:val="00157EAE"/>
    <w:rsid w:val="0016033D"/>
    <w:rsid w:val="0016034B"/>
    <w:rsid w:val="00161C57"/>
    <w:rsid w:val="001623E4"/>
    <w:rsid w:val="001629DA"/>
    <w:rsid w:val="001630FA"/>
    <w:rsid w:val="00163FF3"/>
    <w:rsid w:val="001642D3"/>
    <w:rsid w:val="001643D5"/>
    <w:rsid w:val="00164EBE"/>
    <w:rsid w:val="001650A1"/>
    <w:rsid w:val="00165202"/>
    <w:rsid w:val="00165CDC"/>
    <w:rsid w:val="001662C9"/>
    <w:rsid w:val="00166B14"/>
    <w:rsid w:val="0016767B"/>
    <w:rsid w:val="00167741"/>
    <w:rsid w:val="00167810"/>
    <w:rsid w:val="001679A5"/>
    <w:rsid w:val="00167A14"/>
    <w:rsid w:val="00167F60"/>
    <w:rsid w:val="0017076B"/>
    <w:rsid w:val="001711C4"/>
    <w:rsid w:val="00171A8F"/>
    <w:rsid w:val="001725B6"/>
    <w:rsid w:val="00172D27"/>
    <w:rsid w:val="001731CF"/>
    <w:rsid w:val="00173BD7"/>
    <w:rsid w:val="001753FA"/>
    <w:rsid w:val="0017552B"/>
    <w:rsid w:val="001759D9"/>
    <w:rsid w:val="00175AB3"/>
    <w:rsid w:val="00175D68"/>
    <w:rsid w:val="00176E0B"/>
    <w:rsid w:val="00177E2C"/>
    <w:rsid w:val="00180054"/>
    <w:rsid w:val="0018398E"/>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08F"/>
    <w:rsid w:val="001A53B3"/>
    <w:rsid w:val="001A5D9F"/>
    <w:rsid w:val="001B0B6E"/>
    <w:rsid w:val="001B0EEA"/>
    <w:rsid w:val="001B1A8B"/>
    <w:rsid w:val="001B3EE1"/>
    <w:rsid w:val="001B50A5"/>
    <w:rsid w:val="001B565D"/>
    <w:rsid w:val="001B687A"/>
    <w:rsid w:val="001B7401"/>
    <w:rsid w:val="001B7745"/>
    <w:rsid w:val="001B7ABE"/>
    <w:rsid w:val="001C0CDA"/>
    <w:rsid w:val="001C193A"/>
    <w:rsid w:val="001C3104"/>
    <w:rsid w:val="001C4B85"/>
    <w:rsid w:val="001C5179"/>
    <w:rsid w:val="001C57E6"/>
    <w:rsid w:val="001C5B8F"/>
    <w:rsid w:val="001C6638"/>
    <w:rsid w:val="001C79BE"/>
    <w:rsid w:val="001D04F3"/>
    <w:rsid w:val="001D0CCA"/>
    <w:rsid w:val="001D0D3C"/>
    <w:rsid w:val="001D0DC4"/>
    <w:rsid w:val="001D1853"/>
    <w:rsid w:val="001D3529"/>
    <w:rsid w:val="001D4C63"/>
    <w:rsid w:val="001D504E"/>
    <w:rsid w:val="001D5057"/>
    <w:rsid w:val="001D526B"/>
    <w:rsid w:val="001D5DEE"/>
    <w:rsid w:val="001D6F61"/>
    <w:rsid w:val="001D714B"/>
    <w:rsid w:val="001D799B"/>
    <w:rsid w:val="001D7CC1"/>
    <w:rsid w:val="001E03E0"/>
    <w:rsid w:val="001E0729"/>
    <w:rsid w:val="001E112D"/>
    <w:rsid w:val="001E1743"/>
    <w:rsid w:val="001E199B"/>
    <w:rsid w:val="001E1F4D"/>
    <w:rsid w:val="001E25C6"/>
    <w:rsid w:val="001E2D80"/>
    <w:rsid w:val="001E34AF"/>
    <w:rsid w:val="001E45F1"/>
    <w:rsid w:val="001E6177"/>
    <w:rsid w:val="001E62B5"/>
    <w:rsid w:val="001E69EF"/>
    <w:rsid w:val="001E7419"/>
    <w:rsid w:val="001E7C2D"/>
    <w:rsid w:val="001E7E0F"/>
    <w:rsid w:val="001F076A"/>
    <w:rsid w:val="001F0A60"/>
    <w:rsid w:val="001F179C"/>
    <w:rsid w:val="001F479A"/>
    <w:rsid w:val="001F59EF"/>
    <w:rsid w:val="001F70D1"/>
    <w:rsid w:val="001F715B"/>
    <w:rsid w:val="00201215"/>
    <w:rsid w:val="002018D3"/>
    <w:rsid w:val="00201E08"/>
    <w:rsid w:val="00202ADF"/>
    <w:rsid w:val="00203C24"/>
    <w:rsid w:val="00203FC0"/>
    <w:rsid w:val="00205CC9"/>
    <w:rsid w:val="00205E99"/>
    <w:rsid w:val="00206DEC"/>
    <w:rsid w:val="002104DB"/>
    <w:rsid w:val="00210573"/>
    <w:rsid w:val="00210DE4"/>
    <w:rsid w:val="002111B2"/>
    <w:rsid w:val="00212412"/>
    <w:rsid w:val="00212570"/>
    <w:rsid w:val="00212DA8"/>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997"/>
    <w:rsid w:val="00231F46"/>
    <w:rsid w:val="002332D6"/>
    <w:rsid w:val="002343FF"/>
    <w:rsid w:val="00236B44"/>
    <w:rsid w:val="00237CD3"/>
    <w:rsid w:val="002408BE"/>
    <w:rsid w:val="00241281"/>
    <w:rsid w:val="00242B77"/>
    <w:rsid w:val="0024363C"/>
    <w:rsid w:val="00245B24"/>
    <w:rsid w:val="00246B61"/>
    <w:rsid w:val="00247702"/>
    <w:rsid w:val="00247AF0"/>
    <w:rsid w:val="00250218"/>
    <w:rsid w:val="00250262"/>
    <w:rsid w:val="00250595"/>
    <w:rsid w:val="002509D0"/>
    <w:rsid w:val="00253327"/>
    <w:rsid w:val="0025373D"/>
    <w:rsid w:val="0025415F"/>
    <w:rsid w:val="002542BB"/>
    <w:rsid w:val="002547EB"/>
    <w:rsid w:val="00255AFA"/>
    <w:rsid w:val="00255EAD"/>
    <w:rsid w:val="0026077C"/>
    <w:rsid w:val="00260C05"/>
    <w:rsid w:val="0026138A"/>
    <w:rsid w:val="00261583"/>
    <w:rsid w:val="00261BB3"/>
    <w:rsid w:val="00261E2B"/>
    <w:rsid w:val="00262700"/>
    <w:rsid w:val="00262AE2"/>
    <w:rsid w:val="00262E5F"/>
    <w:rsid w:val="00262F89"/>
    <w:rsid w:val="002630DD"/>
    <w:rsid w:val="0026390A"/>
    <w:rsid w:val="00264381"/>
    <w:rsid w:val="00265343"/>
    <w:rsid w:val="00266436"/>
    <w:rsid w:val="00266742"/>
    <w:rsid w:val="002667DA"/>
    <w:rsid w:val="00270ADE"/>
    <w:rsid w:val="002714DF"/>
    <w:rsid w:val="0027274E"/>
    <w:rsid w:val="00272BF3"/>
    <w:rsid w:val="00273259"/>
    <w:rsid w:val="00273A6D"/>
    <w:rsid w:val="00273B33"/>
    <w:rsid w:val="00273EB9"/>
    <w:rsid w:val="002740BC"/>
    <w:rsid w:val="002742D0"/>
    <w:rsid w:val="00275844"/>
    <w:rsid w:val="0027597C"/>
    <w:rsid w:val="00275C10"/>
    <w:rsid w:val="00276050"/>
    <w:rsid w:val="00276891"/>
    <w:rsid w:val="002775AC"/>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307"/>
    <w:rsid w:val="00291C33"/>
    <w:rsid w:val="002941B3"/>
    <w:rsid w:val="002954CC"/>
    <w:rsid w:val="00295D71"/>
    <w:rsid w:val="00296D99"/>
    <w:rsid w:val="002970B0"/>
    <w:rsid w:val="00297197"/>
    <w:rsid w:val="0029720E"/>
    <w:rsid w:val="002976F9"/>
    <w:rsid w:val="002A10E3"/>
    <w:rsid w:val="002A13BC"/>
    <w:rsid w:val="002A1469"/>
    <w:rsid w:val="002A1601"/>
    <w:rsid w:val="002A1CF7"/>
    <w:rsid w:val="002A1F2B"/>
    <w:rsid w:val="002A23AF"/>
    <w:rsid w:val="002A2F03"/>
    <w:rsid w:val="002A352B"/>
    <w:rsid w:val="002A42F8"/>
    <w:rsid w:val="002A4EB3"/>
    <w:rsid w:val="002A5B38"/>
    <w:rsid w:val="002A7F39"/>
    <w:rsid w:val="002B05CE"/>
    <w:rsid w:val="002B0A1B"/>
    <w:rsid w:val="002B15A0"/>
    <w:rsid w:val="002B41BC"/>
    <w:rsid w:val="002B5728"/>
    <w:rsid w:val="002B5BFA"/>
    <w:rsid w:val="002B607F"/>
    <w:rsid w:val="002B677E"/>
    <w:rsid w:val="002C10FE"/>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1FF"/>
    <w:rsid w:val="002D16B0"/>
    <w:rsid w:val="002D1B35"/>
    <w:rsid w:val="002D1B4F"/>
    <w:rsid w:val="002D2C12"/>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8F8"/>
    <w:rsid w:val="002E4A00"/>
    <w:rsid w:val="002E596A"/>
    <w:rsid w:val="002E5BF9"/>
    <w:rsid w:val="002E7E0D"/>
    <w:rsid w:val="002E7EFC"/>
    <w:rsid w:val="002F04C8"/>
    <w:rsid w:val="002F0628"/>
    <w:rsid w:val="002F0D78"/>
    <w:rsid w:val="002F0F0C"/>
    <w:rsid w:val="002F11D7"/>
    <w:rsid w:val="002F1C0E"/>
    <w:rsid w:val="002F1C8C"/>
    <w:rsid w:val="002F2AF3"/>
    <w:rsid w:val="002F33B8"/>
    <w:rsid w:val="002F38BB"/>
    <w:rsid w:val="002F3E1D"/>
    <w:rsid w:val="002F5AE4"/>
    <w:rsid w:val="002F6C18"/>
    <w:rsid w:val="002F6CFC"/>
    <w:rsid w:val="002F744D"/>
    <w:rsid w:val="002F74D3"/>
    <w:rsid w:val="002F7C0E"/>
    <w:rsid w:val="002F7F42"/>
    <w:rsid w:val="003019E5"/>
    <w:rsid w:val="00301E5E"/>
    <w:rsid w:val="00301F22"/>
    <w:rsid w:val="003027CC"/>
    <w:rsid w:val="00302B38"/>
    <w:rsid w:val="00302EB9"/>
    <w:rsid w:val="00303766"/>
    <w:rsid w:val="003039FE"/>
    <w:rsid w:val="003043F3"/>
    <w:rsid w:val="00304665"/>
    <w:rsid w:val="00305D4B"/>
    <w:rsid w:val="00306427"/>
    <w:rsid w:val="0030672C"/>
    <w:rsid w:val="00306F35"/>
    <w:rsid w:val="00310337"/>
    <w:rsid w:val="003110BE"/>
    <w:rsid w:val="00311897"/>
    <w:rsid w:val="00312502"/>
    <w:rsid w:val="0031288E"/>
    <w:rsid w:val="0031294F"/>
    <w:rsid w:val="00312951"/>
    <w:rsid w:val="00312B9A"/>
    <w:rsid w:val="00312F60"/>
    <w:rsid w:val="0031445D"/>
    <w:rsid w:val="003159F3"/>
    <w:rsid w:val="003162C4"/>
    <w:rsid w:val="00317D40"/>
    <w:rsid w:val="00320051"/>
    <w:rsid w:val="003203AA"/>
    <w:rsid w:val="0032065D"/>
    <w:rsid w:val="0032082B"/>
    <w:rsid w:val="00320AAD"/>
    <w:rsid w:val="00320D1D"/>
    <w:rsid w:val="00320D6F"/>
    <w:rsid w:val="0032118F"/>
    <w:rsid w:val="00321818"/>
    <w:rsid w:val="00321880"/>
    <w:rsid w:val="0032299F"/>
    <w:rsid w:val="00323963"/>
    <w:rsid w:val="00323B09"/>
    <w:rsid w:val="00323F85"/>
    <w:rsid w:val="00324437"/>
    <w:rsid w:val="00324D54"/>
    <w:rsid w:val="00325723"/>
    <w:rsid w:val="00325A08"/>
    <w:rsid w:val="00326902"/>
    <w:rsid w:val="00327BC5"/>
    <w:rsid w:val="003301D5"/>
    <w:rsid w:val="00330749"/>
    <w:rsid w:val="0033083F"/>
    <w:rsid w:val="003326FC"/>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40A3"/>
    <w:rsid w:val="00345588"/>
    <w:rsid w:val="00345AE5"/>
    <w:rsid w:val="00350798"/>
    <w:rsid w:val="0035099A"/>
    <w:rsid w:val="003519AF"/>
    <w:rsid w:val="003527DD"/>
    <w:rsid w:val="00352C9D"/>
    <w:rsid w:val="003542FC"/>
    <w:rsid w:val="00354AC7"/>
    <w:rsid w:val="00354DA4"/>
    <w:rsid w:val="00356DED"/>
    <w:rsid w:val="00356FD9"/>
    <w:rsid w:val="00360017"/>
    <w:rsid w:val="00360436"/>
    <w:rsid w:val="00360F8E"/>
    <w:rsid w:val="00362107"/>
    <w:rsid w:val="00362BA6"/>
    <w:rsid w:val="00362E22"/>
    <w:rsid w:val="00363B6B"/>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C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1FF1"/>
    <w:rsid w:val="00382E59"/>
    <w:rsid w:val="00382EA2"/>
    <w:rsid w:val="00383AA7"/>
    <w:rsid w:val="00383EEC"/>
    <w:rsid w:val="00383F75"/>
    <w:rsid w:val="00383FFC"/>
    <w:rsid w:val="003840CE"/>
    <w:rsid w:val="00384106"/>
    <w:rsid w:val="003842C3"/>
    <w:rsid w:val="00384E8C"/>
    <w:rsid w:val="00385016"/>
    <w:rsid w:val="00385272"/>
    <w:rsid w:val="0038589D"/>
    <w:rsid w:val="003868FB"/>
    <w:rsid w:val="00386D0C"/>
    <w:rsid w:val="0038760E"/>
    <w:rsid w:val="00387A61"/>
    <w:rsid w:val="00390FAF"/>
    <w:rsid w:val="00391B4D"/>
    <w:rsid w:val="00391EC8"/>
    <w:rsid w:val="00392524"/>
    <w:rsid w:val="00394CE7"/>
    <w:rsid w:val="00397052"/>
    <w:rsid w:val="0039790A"/>
    <w:rsid w:val="003A04E3"/>
    <w:rsid w:val="003A0644"/>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5C5"/>
    <w:rsid w:val="003B0971"/>
    <w:rsid w:val="003B0A14"/>
    <w:rsid w:val="003B1940"/>
    <w:rsid w:val="003B2462"/>
    <w:rsid w:val="003B246F"/>
    <w:rsid w:val="003B3E7E"/>
    <w:rsid w:val="003B52C3"/>
    <w:rsid w:val="003B5CAB"/>
    <w:rsid w:val="003B7066"/>
    <w:rsid w:val="003B78AC"/>
    <w:rsid w:val="003B7EC1"/>
    <w:rsid w:val="003C00A2"/>
    <w:rsid w:val="003C0965"/>
    <w:rsid w:val="003C0A81"/>
    <w:rsid w:val="003C1CCC"/>
    <w:rsid w:val="003C2043"/>
    <w:rsid w:val="003C2250"/>
    <w:rsid w:val="003C37F7"/>
    <w:rsid w:val="003C4CAB"/>
    <w:rsid w:val="003C55C3"/>
    <w:rsid w:val="003C659F"/>
    <w:rsid w:val="003C699C"/>
    <w:rsid w:val="003C6C85"/>
    <w:rsid w:val="003C6F58"/>
    <w:rsid w:val="003C7B4E"/>
    <w:rsid w:val="003D0A6E"/>
    <w:rsid w:val="003D0AAA"/>
    <w:rsid w:val="003D1163"/>
    <w:rsid w:val="003D47C3"/>
    <w:rsid w:val="003D4CEC"/>
    <w:rsid w:val="003D4EF2"/>
    <w:rsid w:val="003D59D5"/>
    <w:rsid w:val="003D5DEA"/>
    <w:rsid w:val="003D6073"/>
    <w:rsid w:val="003D64C4"/>
    <w:rsid w:val="003D68B5"/>
    <w:rsid w:val="003D753D"/>
    <w:rsid w:val="003E2030"/>
    <w:rsid w:val="003E2697"/>
    <w:rsid w:val="003E3112"/>
    <w:rsid w:val="003E3D82"/>
    <w:rsid w:val="003E3FA1"/>
    <w:rsid w:val="003E4A33"/>
    <w:rsid w:val="003E56D8"/>
    <w:rsid w:val="003E591F"/>
    <w:rsid w:val="003E5A06"/>
    <w:rsid w:val="003E7AD5"/>
    <w:rsid w:val="003F0194"/>
    <w:rsid w:val="003F17BA"/>
    <w:rsid w:val="003F1DC4"/>
    <w:rsid w:val="003F3D76"/>
    <w:rsid w:val="003F4307"/>
    <w:rsid w:val="003F436C"/>
    <w:rsid w:val="003F46D1"/>
    <w:rsid w:val="003F54D9"/>
    <w:rsid w:val="003F6FBE"/>
    <w:rsid w:val="003F727B"/>
    <w:rsid w:val="003F77E2"/>
    <w:rsid w:val="00401245"/>
    <w:rsid w:val="004013F3"/>
    <w:rsid w:val="00401418"/>
    <w:rsid w:val="004022CB"/>
    <w:rsid w:val="004023F2"/>
    <w:rsid w:val="00406096"/>
    <w:rsid w:val="00406132"/>
    <w:rsid w:val="004061F6"/>
    <w:rsid w:val="004073E7"/>
    <w:rsid w:val="00407B4B"/>
    <w:rsid w:val="00407D5E"/>
    <w:rsid w:val="00411C70"/>
    <w:rsid w:val="00412074"/>
    <w:rsid w:val="0041291C"/>
    <w:rsid w:val="00412F8E"/>
    <w:rsid w:val="004130E6"/>
    <w:rsid w:val="00413B3A"/>
    <w:rsid w:val="00414678"/>
    <w:rsid w:val="00414EA0"/>
    <w:rsid w:val="00415077"/>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61D4"/>
    <w:rsid w:val="00437054"/>
    <w:rsid w:val="00437BC0"/>
    <w:rsid w:val="004405DB"/>
    <w:rsid w:val="00440AC3"/>
    <w:rsid w:val="00440D7A"/>
    <w:rsid w:val="00440EA2"/>
    <w:rsid w:val="00441909"/>
    <w:rsid w:val="00441AC0"/>
    <w:rsid w:val="00442549"/>
    <w:rsid w:val="004442B8"/>
    <w:rsid w:val="0044448F"/>
    <w:rsid w:val="00444F50"/>
    <w:rsid w:val="00446921"/>
    <w:rsid w:val="00446F39"/>
    <w:rsid w:val="004505D5"/>
    <w:rsid w:val="004508F4"/>
    <w:rsid w:val="0045163F"/>
    <w:rsid w:val="00452702"/>
    <w:rsid w:val="004530B2"/>
    <w:rsid w:val="00454FEA"/>
    <w:rsid w:val="004555B3"/>
    <w:rsid w:val="004564B4"/>
    <w:rsid w:val="004570AC"/>
    <w:rsid w:val="00457CEC"/>
    <w:rsid w:val="00460E0B"/>
    <w:rsid w:val="0046122B"/>
    <w:rsid w:val="00461410"/>
    <w:rsid w:val="00462401"/>
    <w:rsid w:val="00463D7D"/>
    <w:rsid w:val="00463EFD"/>
    <w:rsid w:val="00464E07"/>
    <w:rsid w:val="00465150"/>
    <w:rsid w:val="0046674D"/>
    <w:rsid w:val="00466AE4"/>
    <w:rsid w:val="0046704B"/>
    <w:rsid w:val="00467696"/>
    <w:rsid w:val="00467F04"/>
    <w:rsid w:val="004713C1"/>
    <w:rsid w:val="004716C4"/>
    <w:rsid w:val="00471C21"/>
    <w:rsid w:val="00473BEF"/>
    <w:rsid w:val="00474181"/>
    <w:rsid w:val="00474920"/>
    <w:rsid w:val="00474C95"/>
    <w:rsid w:val="0047511F"/>
    <w:rsid w:val="00475257"/>
    <w:rsid w:val="00476399"/>
    <w:rsid w:val="0047674A"/>
    <w:rsid w:val="00477C5F"/>
    <w:rsid w:val="00477EDE"/>
    <w:rsid w:val="00480051"/>
    <w:rsid w:val="004807A0"/>
    <w:rsid w:val="004807F5"/>
    <w:rsid w:val="00480D0D"/>
    <w:rsid w:val="004817E8"/>
    <w:rsid w:val="004829AA"/>
    <w:rsid w:val="00484B1D"/>
    <w:rsid w:val="00484CA3"/>
    <w:rsid w:val="00486D60"/>
    <w:rsid w:val="004872F6"/>
    <w:rsid w:val="00487E60"/>
    <w:rsid w:val="00490442"/>
    <w:rsid w:val="00490A92"/>
    <w:rsid w:val="00490D56"/>
    <w:rsid w:val="00490D58"/>
    <w:rsid w:val="00491616"/>
    <w:rsid w:val="00491D66"/>
    <w:rsid w:val="0049209C"/>
    <w:rsid w:val="00492294"/>
    <w:rsid w:val="00492730"/>
    <w:rsid w:val="00492B85"/>
    <w:rsid w:val="00494080"/>
    <w:rsid w:val="0049471F"/>
    <w:rsid w:val="00494761"/>
    <w:rsid w:val="00495B1E"/>
    <w:rsid w:val="00497F19"/>
    <w:rsid w:val="004A039E"/>
    <w:rsid w:val="004A0E95"/>
    <w:rsid w:val="004A126D"/>
    <w:rsid w:val="004A37FD"/>
    <w:rsid w:val="004A3FE2"/>
    <w:rsid w:val="004A49BE"/>
    <w:rsid w:val="004A4CC8"/>
    <w:rsid w:val="004A5211"/>
    <w:rsid w:val="004A53E3"/>
    <w:rsid w:val="004A5678"/>
    <w:rsid w:val="004A5DDD"/>
    <w:rsid w:val="004A6E1C"/>
    <w:rsid w:val="004B01E1"/>
    <w:rsid w:val="004B0AB3"/>
    <w:rsid w:val="004B0E42"/>
    <w:rsid w:val="004B1375"/>
    <w:rsid w:val="004B1C5E"/>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1FA1"/>
    <w:rsid w:val="004D3565"/>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3F18"/>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3150"/>
    <w:rsid w:val="0050327B"/>
    <w:rsid w:val="00505713"/>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0253"/>
    <w:rsid w:val="00521481"/>
    <w:rsid w:val="00521CBF"/>
    <w:rsid w:val="00521F55"/>
    <w:rsid w:val="005225C6"/>
    <w:rsid w:val="00522EAD"/>
    <w:rsid w:val="00523372"/>
    <w:rsid w:val="00523D96"/>
    <w:rsid w:val="00524186"/>
    <w:rsid w:val="005243FF"/>
    <w:rsid w:val="00526356"/>
    <w:rsid w:val="005279B8"/>
    <w:rsid w:val="00530065"/>
    <w:rsid w:val="00532191"/>
    <w:rsid w:val="00532F48"/>
    <w:rsid w:val="00533C6E"/>
    <w:rsid w:val="00535348"/>
    <w:rsid w:val="0053629F"/>
    <w:rsid w:val="00536BA8"/>
    <w:rsid w:val="00536D04"/>
    <w:rsid w:val="00537411"/>
    <w:rsid w:val="00537881"/>
    <w:rsid w:val="00540473"/>
    <w:rsid w:val="00540AAA"/>
    <w:rsid w:val="005429DC"/>
    <w:rsid w:val="00543181"/>
    <w:rsid w:val="0054373A"/>
    <w:rsid w:val="005450E0"/>
    <w:rsid w:val="005458D3"/>
    <w:rsid w:val="00546324"/>
    <w:rsid w:val="005464A2"/>
    <w:rsid w:val="00547009"/>
    <w:rsid w:val="0055063D"/>
    <w:rsid w:val="00552279"/>
    <w:rsid w:val="00552F43"/>
    <w:rsid w:val="005532A8"/>
    <w:rsid w:val="005532B9"/>
    <w:rsid w:val="00553567"/>
    <w:rsid w:val="005549F6"/>
    <w:rsid w:val="00554C9F"/>
    <w:rsid w:val="00555C29"/>
    <w:rsid w:val="00555D4D"/>
    <w:rsid w:val="00556D2A"/>
    <w:rsid w:val="0055702A"/>
    <w:rsid w:val="005572CC"/>
    <w:rsid w:val="00557767"/>
    <w:rsid w:val="00557EE7"/>
    <w:rsid w:val="00560EBC"/>
    <w:rsid w:val="005610EE"/>
    <w:rsid w:val="0056119B"/>
    <w:rsid w:val="00562102"/>
    <w:rsid w:val="005631E1"/>
    <w:rsid w:val="0056322F"/>
    <w:rsid w:val="005641AA"/>
    <w:rsid w:val="0056761B"/>
    <w:rsid w:val="005704EA"/>
    <w:rsid w:val="005721B3"/>
    <w:rsid w:val="00572F88"/>
    <w:rsid w:val="005738D5"/>
    <w:rsid w:val="00573DD2"/>
    <w:rsid w:val="00575AA1"/>
    <w:rsid w:val="00575B91"/>
    <w:rsid w:val="00575FB1"/>
    <w:rsid w:val="00576151"/>
    <w:rsid w:val="00576368"/>
    <w:rsid w:val="005764D2"/>
    <w:rsid w:val="005770E6"/>
    <w:rsid w:val="00577D5A"/>
    <w:rsid w:val="00580D25"/>
    <w:rsid w:val="005815C3"/>
    <w:rsid w:val="00583418"/>
    <w:rsid w:val="00583498"/>
    <w:rsid w:val="005836D6"/>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3DE0"/>
    <w:rsid w:val="0059408E"/>
    <w:rsid w:val="00594C22"/>
    <w:rsid w:val="00594C26"/>
    <w:rsid w:val="00594C68"/>
    <w:rsid w:val="00595549"/>
    <w:rsid w:val="00596454"/>
    <w:rsid w:val="005A3799"/>
    <w:rsid w:val="005A419B"/>
    <w:rsid w:val="005A4591"/>
    <w:rsid w:val="005A566F"/>
    <w:rsid w:val="005A5B01"/>
    <w:rsid w:val="005A5DAE"/>
    <w:rsid w:val="005A615E"/>
    <w:rsid w:val="005A6230"/>
    <w:rsid w:val="005A638B"/>
    <w:rsid w:val="005A65EA"/>
    <w:rsid w:val="005A7B09"/>
    <w:rsid w:val="005A7E96"/>
    <w:rsid w:val="005B00E7"/>
    <w:rsid w:val="005B0636"/>
    <w:rsid w:val="005B077B"/>
    <w:rsid w:val="005B0878"/>
    <w:rsid w:val="005B134F"/>
    <w:rsid w:val="005B34F7"/>
    <w:rsid w:val="005B3D44"/>
    <w:rsid w:val="005B44FA"/>
    <w:rsid w:val="005B5DB7"/>
    <w:rsid w:val="005B6285"/>
    <w:rsid w:val="005B718D"/>
    <w:rsid w:val="005B7538"/>
    <w:rsid w:val="005C0A57"/>
    <w:rsid w:val="005C0C42"/>
    <w:rsid w:val="005C187E"/>
    <w:rsid w:val="005C19C4"/>
    <w:rsid w:val="005C258C"/>
    <w:rsid w:val="005C2E98"/>
    <w:rsid w:val="005C470A"/>
    <w:rsid w:val="005C4DEB"/>
    <w:rsid w:val="005C50FF"/>
    <w:rsid w:val="005C5309"/>
    <w:rsid w:val="005C5848"/>
    <w:rsid w:val="005C5E21"/>
    <w:rsid w:val="005C5F6B"/>
    <w:rsid w:val="005C628C"/>
    <w:rsid w:val="005C6832"/>
    <w:rsid w:val="005C688D"/>
    <w:rsid w:val="005C6C27"/>
    <w:rsid w:val="005C6EF7"/>
    <w:rsid w:val="005C6F3A"/>
    <w:rsid w:val="005C75D6"/>
    <w:rsid w:val="005D1422"/>
    <w:rsid w:val="005D17C2"/>
    <w:rsid w:val="005D1FA7"/>
    <w:rsid w:val="005D2A18"/>
    <w:rsid w:val="005D3A5E"/>
    <w:rsid w:val="005D41F4"/>
    <w:rsid w:val="005D4625"/>
    <w:rsid w:val="005D463B"/>
    <w:rsid w:val="005D4A3C"/>
    <w:rsid w:val="005D595E"/>
    <w:rsid w:val="005D64E5"/>
    <w:rsid w:val="005D6ECE"/>
    <w:rsid w:val="005D717B"/>
    <w:rsid w:val="005D7D48"/>
    <w:rsid w:val="005D7FB2"/>
    <w:rsid w:val="005E1B8C"/>
    <w:rsid w:val="005E1E9C"/>
    <w:rsid w:val="005E1FEF"/>
    <w:rsid w:val="005E2C2C"/>
    <w:rsid w:val="005E345A"/>
    <w:rsid w:val="005E41C0"/>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94C"/>
    <w:rsid w:val="00605FE9"/>
    <w:rsid w:val="0060691C"/>
    <w:rsid w:val="00606994"/>
    <w:rsid w:val="00606EA8"/>
    <w:rsid w:val="00611CC1"/>
    <w:rsid w:val="006123AD"/>
    <w:rsid w:val="00612545"/>
    <w:rsid w:val="00612BFE"/>
    <w:rsid w:val="00613164"/>
    <w:rsid w:val="00613298"/>
    <w:rsid w:val="00613633"/>
    <w:rsid w:val="006136AC"/>
    <w:rsid w:val="006136C8"/>
    <w:rsid w:val="0061370C"/>
    <w:rsid w:val="00613A60"/>
    <w:rsid w:val="006142A3"/>
    <w:rsid w:val="00614F22"/>
    <w:rsid w:val="00614FC8"/>
    <w:rsid w:val="0061540B"/>
    <w:rsid w:val="006161D6"/>
    <w:rsid w:val="006167FE"/>
    <w:rsid w:val="00617428"/>
    <w:rsid w:val="006178B8"/>
    <w:rsid w:val="00617CEC"/>
    <w:rsid w:val="00620368"/>
    <w:rsid w:val="00621AC7"/>
    <w:rsid w:val="00623F44"/>
    <w:rsid w:val="006241E9"/>
    <w:rsid w:val="00624A9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706"/>
    <w:rsid w:val="00641DB6"/>
    <w:rsid w:val="00641FA1"/>
    <w:rsid w:val="006420E2"/>
    <w:rsid w:val="00642537"/>
    <w:rsid w:val="00642A5C"/>
    <w:rsid w:val="00643274"/>
    <w:rsid w:val="006434C7"/>
    <w:rsid w:val="00643B46"/>
    <w:rsid w:val="00644945"/>
    <w:rsid w:val="006458B5"/>
    <w:rsid w:val="00646584"/>
    <w:rsid w:val="006476FB"/>
    <w:rsid w:val="00651ADE"/>
    <w:rsid w:val="00651B8F"/>
    <w:rsid w:val="00651CF2"/>
    <w:rsid w:val="00651E3F"/>
    <w:rsid w:val="00652532"/>
    <w:rsid w:val="0065271C"/>
    <w:rsid w:val="006529FD"/>
    <w:rsid w:val="00652AAC"/>
    <w:rsid w:val="00652CF2"/>
    <w:rsid w:val="00652E2B"/>
    <w:rsid w:val="0065387D"/>
    <w:rsid w:val="00653E5C"/>
    <w:rsid w:val="00653EEC"/>
    <w:rsid w:val="00655397"/>
    <w:rsid w:val="006557B0"/>
    <w:rsid w:val="00655C63"/>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B00"/>
    <w:rsid w:val="00666E1D"/>
    <w:rsid w:val="00667ADF"/>
    <w:rsid w:val="00667B5A"/>
    <w:rsid w:val="00670459"/>
    <w:rsid w:val="006718F8"/>
    <w:rsid w:val="00672123"/>
    <w:rsid w:val="00672D22"/>
    <w:rsid w:val="00673261"/>
    <w:rsid w:val="00673D7E"/>
    <w:rsid w:val="00674EEF"/>
    <w:rsid w:val="00675B97"/>
    <w:rsid w:val="0067765C"/>
    <w:rsid w:val="006779C5"/>
    <w:rsid w:val="00677B0B"/>
    <w:rsid w:val="0068034A"/>
    <w:rsid w:val="006805F8"/>
    <w:rsid w:val="0068175B"/>
    <w:rsid w:val="006817B4"/>
    <w:rsid w:val="006825D1"/>
    <w:rsid w:val="0068280F"/>
    <w:rsid w:val="00682A4D"/>
    <w:rsid w:val="00683237"/>
    <w:rsid w:val="00683608"/>
    <w:rsid w:val="00683642"/>
    <w:rsid w:val="00684184"/>
    <w:rsid w:val="00684AA6"/>
    <w:rsid w:val="006856C0"/>
    <w:rsid w:val="00687C17"/>
    <w:rsid w:val="0069017A"/>
    <w:rsid w:val="00690490"/>
    <w:rsid w:val="006918EE"/>
    <w:rsid w:val="00691E77"/>
    <w:rsid w:val="00692682"/>
    <w:rsid w:val="00692A6A"/>
    <w:rsid w:val="00692F61"/>
    <w:rsid w:val="00692F75"/>
    <w:rsid w:val="00694373"/>
    <w:rsid w:val="00694683"/>
    <w:rsid w:val="00694DDF"/>
    <w:rsid w:val="0069504A"/>
    <w:rsid w:val="00695346"/>
    <w:rsid w:val="00695FEA"/>
    <w:rsid w:val="0069618B"/>
    <w:rsid w:val="00696C66"/>
    <w:rsid w:val="0069754A"/>
    <w:rsid w:val="00697C73"/>
    <w:rsid w:val="006A05A5"/>
    <w:rsid w:val="006A0877"/>
    <w:rsid w:val="006A0CBB"/>
    <w:rsid w:val="006A2990"/>
    <w:rsid w:val="006A2C45"/>
    <w:rsid w:val="006A2C54"/>
    <w:rsid w:val="006A48AC"/>
    <w:rsid w:val="006A4A7F"/>
    <w:rsid w:val="006A59DC"/>
    <w:rsid w:val="006A63E0"/>
    <w:rsid w:val="006A6E83"/>
    <w:rsid w:val="006A7F66"/>
    <w:rsid w:val="006B0442"/>
    <w:rsid w:val="006B04EF"/>
    <w:rsid w:val="006B2AF3"/>
    <w:rsid w:val="006B3EC5"/>
    <w:rsid w:val="006B49F6"/>
    <w:rsid w:val="006B4BDB"/>
    <w:rsid w:val="006B50FA"/>
    <w:rsid w:val="006B5EB8"/>
    <w:rsid w:val="006B6698"/>
    <w:rsid w:val="006B6E95"/>
    <w:rsid w:val="006B6F08"/>
    <w:rsid w:val="006B6F11"/>
    <w:rsid w:val="006B7504"/>
    <w:rsid w:val="006B76ED"/>
    <w:rsid w:val="006C0355"/>
    <w:rsid w:val="006C1DD2"/>
    <w:rsid w:val="006C29CF"/>
    <w:rsid w:val="006C2B2A"/>
    <w:rsid w:val="006C2FB8"/>
    <w:rsid w:val="006C2FC4"/>
    <w:rsid w:val="006C37D5"/>
    <w:rsid w:val="006C38FB"/>
    <w:rsid w:val="006C39BE"/>
    <w:rsid w:val="006C3AE8"/>
    <w:rsid w:val="006C3EF4"/>
    <w:rsid w:val="006C3F66"/>
    <w:rsid w:val="006C4D03"/>
    <w:rsid w:val="006C4D50"/>
    <w:rsid w:val="006C4F31"/>
    <w:rsid w:val="006C5B74"/>
    <w:rsid w:val="006C6843"/>
    <w:rsid w:val="006C6896"/>
    <w:rsid w:val="006C6D25"/>
    <w:rsid w:val="006C6EFD"/>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C05"/>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5EFC"/>
    <w:rsid w:val="00726417"/>
    <w:rsid w:val="00726B9D"/>
    <w:rsid w:val="00726DF0"/>
    <w:rsid w:val="0072741B"/>
    <w:rsid w:val="00727579"/>
    <w:rsid w:val="00727CFB"/>
    <w:rsid w:val="00730084"/>
    <w:rsid w:val="00731319"/>
    <w:rsid w:val="0073469E"/>
    <w:rsid w:val="00734B9B"/>
    <w:rsid w:val="00735712"/>
    <w:rsid w:val="007358EB"/>
    <w:rsid w:val="00735E8B"/>
    <w:rsid w:val="007362E8"/>
    <w:rsid w:val="00736C6F"/>
    <w:rsid w:val="007402F1"/>
    <w:rsid w:val="00740F3A"/>
    <w:rsid w:val="0074107A"/>
    <w:rsid w:val="0074120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6D8C"/>
    <w:rsid w:val="007571FB"/>
    <w:rsid w:val="00757D4B"/>
    <w:rsid w:val="00757E9C"/>
    <w:rsid w:val="00760EF5"/>
    <w:rsid w:val="00761284"/>
    <w:rsid w:val="00761A53"/>
    <w:rsid w:val="0076206A"/>
    <w:rsid w:val="00762896"/>
    <w:rsid w:val="0076297B"/>
    <w:rsid w:val="007631C1"/>
    <w:rsid w:val="00763690"/>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0568"/>
    <w:rsid w:val="00781085"/>
    <w:rsid w:val="007815D3"/>
    <w:rsid w:val="00782879"/>
    <w:rsid w:val="0078387B"/>
    <w:rsid w:val="00784C00"/>
    <w:rsid w:val="00784C37"/>
    <w:rsid w:val="00784D10"/>
    <w:rsid w:val="0078528E"/>
    <w:rsid w:val="00785EA1"/>
    <w:rsid w:val="00786B73"/>
    <w:rsid w:val="00787BB9"/>
    <w:rsid w:val="0079006B"/>
    <w:rsid w:val="0079037A"/>
    <w:rsid w:val="007904E8"/>
    <w:rsid w:val="0079111B"/>
    <w:rsid w:val="00791564"/>
    <w:rsid w:val="00791A4B"/>
    <w:rsid w:val="007925CD"/>
    <w:rsid w:val="0079295D"/>
    <w:rsid w:val="00793EBB"/>
    <w:rsid w:val="007940E6"/>
    <w:rsid w:val="0079440C"/>
    <w:rsid w:val="00795115"/>
    <w:rsid w:val="00795E20"/>
    <w:rsid w:val="0079602E"/>
    <w:rsid w:val="007964C8"/>
    <w:rsid w:val="00797130"/>
    <w:rsid w:val="00797465"/>
    <w:rsid w:val="00797890"/>
    <w:rsid w:val="00797C3B"/>
    <w:rsid w:val="00797C73"/>
    <w:rsid w:val="007A0FE4"/>
    <w:rsid w:val="007A1067"/>
    <w:rsid w:val="007A1068"/>
    <w:rsid w:val="007A1117"/>
    <w:rsid w:val="007A12E6"/>
    <w:rsid w:val="007A1613"/>
    <w:rsid w:val="007A277D"/>
    <w:rsid w:val="007A288B"/>
    <w:rsid w:val="007A2CB1"/>
    <w:rsid w:val="007A2F75"/>
    <w:rsid w:val="007A43CC"/>
    <w:rsid w:val="007A4691"/>
    <w:rsid w:val="007A47D8"/>
    <w:rsid w:val="007A487A"/>
    <w:rsid w:val="007A5290"/>
    <w:rsid w:val="007A5E95"/>
    <w:rsid w:val="007A68D8"/>
    <w:rsid w:val="007A79D6"/>
    <w:rsid w:val="007A79FC"/>
    <w:rsid w:val="007B2D31"/>
    <w:rsid w:val="007B2E0F"/>
    <w:rsid w:val="007B3E2E"/>
    <w:rsid w:val="007B3EC5"/>
    <w:rsid w:val="007B436B"/>
    <w:rsid w:val="007B4654"/>
    <w:rsid w:val="007B4666"/>
    <w:rsid w:val="007B4FF5"/>
    <w:rsid w:val="007B503F"/>
    <w:rsid w:val="007B5BBD"/>
    <w:rsid w:val="007B5E60"/>
    <w:rsid w:val="007B6563"/>
    <w:rsid w:val="007B6624"/>
    <w:rsid w:val="007B67FD"/>
    <w:rsid w:val="007B71E2"/>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01E"/>
    <w:rsid w:val="007D5A11"/>
    <w:rsid w:val="007D5A49"/>
    <w:rsid w:val="007D627E"/>
    <w:rsid w:val="007D6AD4"/>
    <w:rsid w:val="007D722C"/>
    <w:rsid w:val="007D786A"/>
    <w:rsid w:val="007D7F1F"/>
    <w:rsid w:val="007E04DF"/>
    <w:rsid w:val="007E15A9"/>
    <w:rsid w:val="007E2417"/>
    <w:rsid w:val="007E2565"/>
    <w:rsid w:val="007E32C7"/>
    <w:rsid w:val="007E44F9"/>
    <w:rsid w:val="007E460F"/>
    <w:rsid w:val="007E53EC"/>
    <w:rsid w:val="007E6918"/>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023"/>
    <w:rsid w:val="00814E8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22B8"/>
    <w:rsid w:val="008333E6"/>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3A56"/>
    <w:rsid w:val="00864D99"/>
    <w:rsid w:val="00866398"/>
    <w:rsid w:val="00867271"/>
    <w:rsid w:val="00867FC1"/>
    <w:rsid w:val="0087111E"/>
    <w:rsid w:val="00871403"/>
    <w:rsid w:val="00872FE0"/>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4C74"/>
    <w:rsid w:val="008A6BF4"/>
    <w:rsid w:val="008A71CC"/>
    <w:rsid w:val="008A74A8"/>
    <w:rsid w:val="008B0B5B"/>
    <w:rsid w:val="008B191F"/>
    <w:rsid w:val="008B20FD"/>
    <w:rsid w:val="008B2281"/>
    <w:rsid w:val="008B2DE0"/>
    <w:rsid w:val="008B3832"/>
    <w:rsid w:val="008B3F53"/>
    <w:rsid w:val="008B3FAD"/>
    <w:rsid w:val="008B41B3"/>
    <w:rsid w:val="008B461C"/>
    <w:rsid w:val="008B595F"/>
    <w:rsid w:val="008B5EB2"/>
    <w:rsid w:val="008B6469"/>
    <w:rsid w:val="008B695B"/>
    <w:rsid w:val="008C01AD"/>
    <w:rsid w:val="008C10A3"/>
    <w:rsid w:val="008C1187"/>
    <w:rsid w:val="008C12AA"/>
    <w:rsid w:val="008C158A"/>
    <w:rsid w:val="008C1D21"/>
    <w:rsid w:val="008C3973"/>
    <w:rsid w:val="008C3DB1"/>
    <w:rsid w:val="008C4B4B"/>
    <w:rsid w:val="008C4C53"/>
    <w:rsid w:val="008C56BD"/>
    <w:rsid w:val="008C789E"/>
    <w:rsid w:val="008D084F"/>
    <w:rsid w:val="008D0864"/>
    <w:rsid w:val="008D17B4"/>
    <w:rsid w:val="008D1C11"/>
    <w:rsid w:val="008D2121"/>
    <w:rsid w:val="008D2A0D"/>
    <w:rsid w:val="008D2CBF"/>
    <w:rsid w:val="008D3DD6"/>
    <w:rsid w:val="008D447A"/>
    <w:rsid w:val="008D4D76"/>
    <w:rsid w:val="008D4E62"/>
    <w:rsid w:val="008D5487"/>
    <w:rsid w:val="008D5BD4"/>
    <w:rsid w:val="008D5D1C"/>
    <w:rsid w:val="008D6242"/>
    <w:rsid w:val="008D68E8"/>
    <w:rsid w:val="008D6AA0"/>
    <w:rsid w:val="008D7946"/>
    <w:rsid w:val="008E0ABC"/>
    <w:rsid w:val="008E1B1C"/>
    <w:rsid w:val="008E2D2C"/>
    <w:rsid w:val="008E2F46"/>
    <w:rsid w:val="008E4B6F"/>
    <w:rsid w:val="008E56BA"/>
    <w:rsid w:val="008E5B5E"/>
    <w:rsid w:val="008E6A62"/>
    <w:rsid w:val="008E6F46"/>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6FE"/>
    <w:rsid w:val="008F5A70"/>
    <w:rsid w:val="008F6D79"/>
    <w:rsid w:val="00901592"/>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79A"/>
    <w:rsid w:val="00911E0D"/>
    <w:rsid w:val="009156E7"/>
    <w:rsid w:val="009168DE"/>
    <w:rsid w:val="00921225"/>
    <w:rsid w:val="00921C43"/>
    <w:rsid w:val="0092251F"/>
    <w:rsid w:val="00923252"/>
    <w:rsid w:val="009236DA"/>
    <w:rsid w:val="00923A06"/>
    <w:rsid w:val="00924A1A"/>
    <w:rsid w:val="00925192"/>
    <w:rsid w:val="009259E6"/>
    <w:rsid w:val="00925DE2"/>
    <w:rsid w:val="00926187"/>
    <w:rsid w:val="00926483"/>
    <w:rsid w:val="00927186"/>
    <w:rsid w:val="00931060"/>
    <w:rsid w:val="00931141"/>
    <w:rsid w:val="009312F2"/>
    <w:rsid w:val="00931573"/>
    <w:rsid w:val="00931E76"/>
    <w:rsid w:val="00931FC0"/>
    <w:rsid w:val="00932646"/>
    <w:rsid w:val="009332BE"/>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C02"/>
    <w:rsid w:val="00950F71"/>
    <w:rsid w:val="00950F82"/>
    <w:rsid w:val="009522A8"/>
    <w:rsid w:val="00952AC1"/>
    <w:rsid w:val="0095434D"/>
    <w:rsid w:val="0095452F"/>
    <w:rsid w:val="00955776"/>
    <w:rsid w:val="00955D24"/>
    <w:rsid w:val="009570DF"/>
    <w:rsid w:val="00957602"/>
    <w:rsid w:val="00957730"/>
    <w:rsid w:val="00957D2E"/>
    <w:rsid w:val="00957D57"/>
    <w:rsid w:val="0096056A"/>
    <w:rsid w:val="0096083B"/>
    <w:rsid w:val="00961311"/>
    <w:rsid w:val="00962150"/>
    <w:rsid w:val="009623ED"/>
    <w:rsid w:val="00962B45"/>
    <w:rsid w:val="00962C11"/>
    <w:rsid w:val="00962EAE"/>
    <w:rsid w:val="00963F1B"/>
    <w:rsid w:val="009642CA"/>
    <w:rsid w:val="00964981"/>
    <w:rsid w:val="009673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4B6B"/>
    <w:rsid w:val="009851D9"/>
    <w:rsid w:val="00986177"/>
    <w:rsid w:val="009863C4"/>
    <w:rsid w:val="009868EA"/>
    <w:rsid w:val="009871D6"/>
    <w:rsid w:val="0098725E"/>
    <w:rsid w:val="0098799D"/>
    <w:rsid w:val="00991D3F"/>
    <w:rsid w:val="0099263F"/>
    <w:rsid w:val="00993A7E"/>
    <w:rsid w:val="00995174"/>
    <w:rsid w:val="0099762E"/>
    <w:rsid w:val="00997ABB"/>
    <w:rsid w:val="009A08AF"/>
    <w:rsid w:val="009A0CB6"/>
    <w:rsid w:val="009A10CD"/>
    <w:rsid w:val="009A14DC"/>
    <w:rsid w:val="009A1CE7"/>
    <w:rsid w:val="009A1EE8"/>
    <w:rsid w:val="009A2304"/>
    <w:rsid w:val="009A3385"/>
    <w:rsid w:val="009A57EA"/>
    <w:rsid w:val="009A7384"/>
    <w:rsid w:val="009B0FF4"/>
    <w:rsid w:val="009B26C3"/>
    <w:rsid w:val="009B2DCA"/>
    <w:rsid w:val="009B350C"/>
    <w:rsid w:val="009B37D5"/>
    <w:rsid w:val="009B3FCD"/>
    <w:rsid w:val="009B4FA5"/>
    <w:rsid w:val="009B51AC"/>
    <w:rsid w:val="009B587D"/>
    <w:rsid w:val="009B6008"/>
    <w:rsid w:val="009B6202"/>
    <w:rsid w:val="009B692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4F82"/>
    <w:rsid w:val="009D57B5"/>
    <w:rsid w:val="009D7356"/>
    <w:rsid w:val="009D7719"/>
    <w:rsid w:val="009D7B43"/>
    <w:rsid w:val="009D7C18"/>
    <w:rsid w:val="009E072E"/>
    <w:rsid w:val="009E0F48"/>
    <w:rsid w:val="009E109F"/>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2B5"/>
    <w:rsid w:val="009E7CE4"/>
    <w:rsid w:val="009F0785"/>
    <w:rsid w:val="009F18DA"/>
    <w:rsid w:val="009F1BC3"/>
    <w:rsid w:val="009F25D0"/>
    <w:rsid w:val="009F5925"/>
    <w:rsid w:val="009F68A4"/>
    <w:rsid w:val="009F737C"/>
    <w:rsid w:val="00A008A7"/>
    <w:rsid w:val="00A009EB"/>
    <w:rsid w:val="00A032AE"/>
    <w:rsid w:val="00A03E7F"/>
    <w:rsid w:val="00A04834"/>
    <w:rsid w:val="00A04F76"/>
    <w:rsid w:val="00A0571C"/>
    <w:rsid w:val="00A05D91"/>
    <w:rsid w:val="00A06EFF"/>
    <w:rsid w:val="00A07372"/>
    <w:rsid w:val="00A07F85"/>
    <w:rsid w:val="00A10035"/>
    <w:rsid w:val="00A10C10"/>
    <w:rsid w:val="00A11551"/>
    <w:rsid w:val="00A11575"/>
    <w:rsid w:val="00A117E2"/>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DB8"/>
    <w:rsid w:val="00A21F09"/>
    <w:rsid w:val="00A23789"/>
    <w:rsid w:val="00A23F5F"/>
    <w:rsid w:val="00A251D4"/>
    <w:rsid w:val="00A265AA"/>
    <w:rsid w:val="00A2687D"/>
    <w:rsid w:val="00A26987"/>
    <w:rsid w:val="00A26E14"/>
    <w:rsid w:val="00A30249"/>
    <w:rsid w:val="00A32B61"/>
    <w:rsid w:val="00A32BD5"/>
    <w:rsid w:val="00A32DC8"/>
    <w:rsid w:val="00A36F0E"/>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656"/>
    <w:rsid w:val="00A46724"/>
    <w:rsid w:val="00A46EC5"/>
    <w:rsid w:val="00A46FC2"/>
    <w:rsid w:val="00A47FBA"/>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23E0"/>
    <w:rsid w:val="00A73B1C"/>
    <w:rsid w:val="00A74196"/>
    <w:rsid w:val="00A74252"/>
    <w:rsid w:val="00A742CB"/>
    <w:rsid w:val="00A74735"/>
    <w:rsid w:val="00A7506F"/>
    <w:rsid w:val="00A7571A"/>
    <w:rsid w:val="00A75888"/>
    <w:rsid w:val="00A76EAC"/>
    <w:rsid w:val="00A82896"/>
    <w:rsid w:val="00A83B82"/>
    <w:rsid w:val="00A8447F"/>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790"/>
    <w:rsid w:val="00A93ACC"/>
    <w:rsid w:val="00A94508"/>
    <w:rsid w:val="00A954CB"/>
    <w:rsid w:val="00A95D33"/>
    <w:rsid w:val="00A95FF1"/>
    <w:rsid w:val="00A963C3"/>
    <w:rsid w:val="00A9648E"/>
    <w:rsid w:val="00A967D7"/>
    <w:rsid w:val="00A9764B"/>
    <w:rsid w:val="00AA0CAD"/>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03A0"/>
    <w:rsid w:val="00AC1AB8"/>
    <w:rsid w:val="00AC2096"/>
    <w:rsid w:val="00AC214D"/>
    <w:rsid w:val="00AC2AC7"/>
    <w:rsid w:val="00AC3991"/>
    <w:rsid w:val="00AC49CD"/>
    <w:rsid w:val="00AC4A04"/>
    <w:rsid w:val="00AC5600"/>
    <w:rsid w:val="00AC5C52"/>
    <w:rsid w:val="00AC5CD8"/>
    <w:rsid w:val="00AC7546"/>
    <w:rsid w:val="00AC7DF8"/>
    <w:rsid w:val="00AD004E"/>
    <w:rsid w:val="00AD044C"/>
    <w:rsid w:val="00AD0869"/>
    <w:rsid w:val="00AD19DE"/>
    <w:rsid w:val="00AD2492"/>
    <w:rsid w:val="00AD2569"/>
    <w:rsid w:val="00AD2835"/>
    <w:rsid w:val="00AD2E1B"/>
    <w:rsid w:val="00AD34E5"/>
    <w:rsid w:val="00AD44D3"/>
    <w:rsid w:val="00AD50D3"/>
    <w:rsid w:val="00AD61A8"/>
    <w:rsid w:val="00AD6452"/>
    <w:rsid w:val="00AD652A"/>
    <w:rsid w:val="00AD6E33"/>
    <w:rsid w:val="00AE0377"/>
    <w:rsid w:val="00AE0616"/>
    <w:rsid w:val="00AE1227"/>
    <w:rsid w:val="00AE1229"/>
    <w:rsid w:val="00AE1E9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50A9"/>
    <w:rsid w:val="00B06D55"/>
    <w:rsid w:val="00B06F6C"/>
    <w:rsid w:val="00B0734C"/>
    <w:rsid w:val="00B073CB"/>
    <w:rsid w:val="00B0774E"/>
    <w:rsid w:val="00B106AA"/>
    <w:rsid w:val="00B10FCB"/>
    <w:rsid w:val="00B12A56"/>
    <w:rsid w:val="00B131B8"/>
    <w:rsid w:val="00B13EAC"/>
    <w:rsid w:val="00B14182"/>
    <w:rsid w:val="00B15C0B"/>
    <w:rsid w:val="00B15D2E"/>
    <w:rsid w:val="00B17F57"/>
    <w:rsid w:val="00B20128"/>
    <w:rsid w:val="00B20A16"/>
    <w:rsid w:val="00B21156"/>
    <w:rsid w:val="00B21210"/>
    <w:rsid w:val="00B21715"/>
    <w:rsid w:val="00B2295D"/>
    <w:rsid w:val="00B22B36"/>
    <w:rsid w:val="00B22DBA"/>
    <w:rsid w:val="00B2307D"/>
    <w:rsid w:val="00B230C1"/>
    <w:rsid w:val="00B2335D"/>
    <w:rsid w:val="00B2374A"/>
    <w:rsid w:val="00B2556B"/>
    <w:rsid w:val="00B26D04"/>
    <w:rsid w:val="00B273E4"/>
    <w:rsid w:val="00B30C0B"/>
    <w:rsid w:val="00B32116"/>
    <w:rsid w:val="00B3277E"/>
    <w:rsid w:val="00B327AD"/>
    <w:rsid w:val="00B32AB9"/>
    <w:rsid w:val="00B339E2"/>
    <w:rsid w:val="00B33AA4"/>
    <w:rsid w:val="00B33CF9"/>
    <w:rsid w:val="00B33D24"/>
    <w:rsid w:val="00B33DD1"/>
    <w:rsid w:val="00B347CF"/>
    <w:rsid w:val="00B35AC3"/>
    <w:rsid w:val="00B35D04"/>
    <w:rsid w:val="00B36598"/>
    <w:rsid w:val="00B3694F"/>
    <w:rsid w:val="00B36CA2"/>
    <w:rsid w:val="00B37CD6"/>
    <w:rsid w:val="00B406C0"/>
    <w:rsid w:val="00B4094C"/>
    <w:rsid w:val="00B4168E"/>
    <w:rsid w:val="00B423BE"/>
    <w:rsid w:val="00B42721"/>
    <w:rsid w:val="00B42DD2"/>
    <w:rsid w:val="00B42E21"/>
    <w:rsid w:val="00B43911"/>
    <w:rsid w:val="00B43B05"/>
    <w:rsid w:val="00B43B08"/>
    <w:rsid w:val="00B45243"/>
    <w:rsid w:val="00B4610E"/>
    <w:rsid w:val="00B4739F"/>
    <w:rsid w:val="00B47797"/>
    <w:rsid w:val="00B5050F"/>
    <w:rsid w:val="00B50847"/>
    <w:rsid w:val="00B514F8"/>
    <w:rsid w:val="00B521EC"/>
    <w:rsid w:val="00B5268A"/>
    <w:rsid w:val="00B52F73"/>
    <w:rsid w:val="00B532C4"/>
    <w:rsid w:val="00B5342A"/>
    <w:rsid w:val="00B54DC7"/>
    <w:rsid w:val="00B57A45"/>
    <w:rsid w:val="00B60057"/>
    <w:rsid w:val="00B600AC"/>
    <w:rsid w:val="00B60A77"/>
    <w:rsid w:val="00B60C16"/>
    <w:rsid w:val="00B613AB"/>
    <w:rsid w:val="00B62E85"/>
    <w:rsid w:val="00B6364A"/>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779F6"/>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87895"/>
    <w:rsid w:val="00B901B1"/>
    <w:rsid w:val="00B90483"/>
    <w:rsid w:val="00B91EB7"/>
    <w:rsid w:val="00B92154"/>
    <w:rsid w:val="00B92BAC"/>
    <w:rsid w:val="00B93F01"/>
    <w:rsid w:val="00B951DD"/>
    <w:rsid w:val="00B95988"/>
    <w:rsid w:val="00B96A54"/>
    <w:rsid w:val="00B96DAC"/>
    <w:rsid w:val="00B9706E"/>
    <w:rsid w:val="00B971A8"/>
    <w:rsid w:val="00B97B7E"/>
    <w:rsid w:val="00B97B91"/>
    <w:rsid w:val="00BA07AB"/>
    <w:rsid w:val="00BA0F6E"/>
    <w:rsid w:val="00BA1979"/>
    <w:rsid w:val="00BA401A"/>
    <w:rsid w:val="00BA4CAD"/>
    <w:rsid w:val="00BA4E4D"/>
    <w:rsid w:val="00BA5438"/>
    <w:rsid w:val="00BA6849"/>
    <w:rsid w:val="00BA6B5B"/>
    <w:rsid w:val="00BA6C89"/>
    <w:rsid w:val="00BB0253"/>
    <w:rsid w:val="00BB19E9"/>
    <w:rsid w:val="00BB1B41"/>
    <w:rsid w:val="00BB2A43"/>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2D0D"/>
    <w:rsid w:val="00BC33DB"/>
    <w:rsid w:val="00BC4566"/>
    <w:rsid w:val="00BC5D33"/>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2FB"/>
    <w:rsid w:val="00BD6C75"/>
    <w:rsid w:val="00BE0CCD"/>
    <w:rsid w:val="00BE1101"/>
    <w:rsid w:val="00BE1B06"/>
    <w:rsid w:val="00BE454B"/>
    <w:rsid w:val="00BE4AEE"/>
    <w:rsid w:val="00BE58A9"/>
    <w:rsid w:val="00BE5C1E"/>
    <w:rsid w:val="00BE64A0"/>
    <w:rsid w:val="00BE6DE9"/>
    <w:rsid w:val="00BE703B"/>
    <w:rsid w:val="00BF2130"/>
    <w:rsid w:val="00BF509F"/>
    <w:rsid w:val="00BF556F"/>
    <w:rsid w:val="00BF576E"/>
    <w:rsid w:val="00BF6968"/>
    <w:rsid w:val="00BF7956"/>
    <w:rsid w:val="00C0041C"/>
    <w:rsid w:val="00C0056C"/>
    <w:rsid w:val="00C01802"/>
    <w:rsid w:val="00C030D9"/>
    <w:rsid w:val="00C03518"/>
    <w:rsid w:val="00C0424B"/>
    <w:rsid w:val="00C05A38"/>
    <w:rsid w:val="00C05D08"/>
    <w:rsid w:val="00C07CAF"/>
    <w:rsid w:val="00C07CBF"/>
    <w:rsid w:val="00C10078"/>
    <w:rsid w:val="00C1249F"/>
    <w:rsid w:val="00C124ED"/>
    <w:rsid w:val="00C125C3"/>
    <w:rsid w:val="00C13140"/>
    <w:rsid w:val="00C1339D"/>
    <w:rsid w:val="00C13777"/>
    <w:rsid w:val="00C14A6F"/>
    <w:rsid w:val="00C15B76"/>
    <w:rsid w:val="00C15D4C"/>
    <w:rsid w:val="00C1609D"/>
    <w:rsid w:val="00C1702F"/>
    <w:rsid w:val="00C177A7"/>
    <w:rsid w:val="00C2002E"/>
    <w:rsid w:val="00C21B81"/>
    <w:rsid w:val="00C21FA8"/>
    <w:rsid w:val="00C222BD"/>
    <w:rsid w:val="00C23A86"/>
    <w:rsid w:val="00C23DE0"/>
    <w:rsid w:val="00C25171"/>
    <w:rsid w:val="00C25736"/>
    <w:rsid w:val="00C25BCD"/>
    <w:rsid w:val="00C2627C"/>
    <w:rsid w:val="00C2635E"/>
    <w:rsid w:val="00C27616"/>
    <w:rsid w:val="00C27E8B"/>
    <w:rsid w:val="00C27F3B"/>
    <w:rsid w:val="00C30887"/>
    <w:rsid w:val="00C3183D"/>
    <w:rsid w:val="00C33AAC"/>
    <w:rsid w:val="00C33C55"/>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79D"/>
    <w:rsid w:val="00C43835"/>
    <w:rsid w:val="00C43A4E"/>
    <w:rsid w:val="00C44556"/>
    <w:rsid w:val="00C4577C"/>
    <w:rsid w:val="00C4579E"/>
    <w:rsid w:val="00C45A05"/>
    <w:rsid w:val="00C46F64"/>
    <w:rsid w:val="00C471E3"/>
    <w:rsid w:val="00C47F72"/>
    <w:rsid w:val="00C512BD"/>
    <w:rsid w:val="00C51872"/>
    <w:rsid w:val="00C51C62"/>
    <w:rsid w:val="00C52064"/>
    <w:rsid w:val="00C52DC4"/>
    <w:rsid w:val="00C5376E"/>
    <w:rsid w:val="00C540FE"/>
    <w:rsid w:val="00C54AAD"/>
    <w:rsid w:val="00C553B1"/>
    <w:rsid w:val="00C555D3"/>
    <w:rsid w:val="00C5567B"/>
    <w:rsid w:val="00C55CCF"/>
    <w:rsid w:val="00C55D0B"/>
    <w:rsid w:val="00C57A07"/>
    <w:rsid w:val="00C6064D"/>
    <w:rsid w:val="00C6098C"/>
    <w:rsid w:val="00C60E28"/>
    <w:rsid w:val="00C61408"/>
    <w:rsid w:val="00C61659"/>
    <w:rsid w:val="00C6256B"/>
    <w:rsid w:val="00C62D3F"/>
    <w:rsid w:val="00C638F0"/>
    <w:rsid w:val="00C64661"/>
    <w:rsid w:val="00C655B9"/>
    <w:rsid w:val="00C664F1"/>
    <w:rsid w:val="00C674FA"/>
    <w:rsid w:val="00C67B6F"/>
    <w:rsid w:val="00C70DE2"/>
    <w:rsid w:val="00C71854"/>
    <w:rsid w:val="00C72A48"/>
    <w:rsid w:val="00C72CCA"/>
    <w:rsid w:val="00C73028"/>
    <w:rsid w:val="00C743E9"/>
    <w:rsid w:val="00C74CEB"/>
    <w:rsid w:val="00C80AD2"/>
    <w:rsid w:val="00C80B2B"/>
    <w:rsid w:val="00C81232"/>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8E6"/>
    <w:rsid w:val="00C97473"/>
    <w:rsid w:val="00CA003A"/>
    <w:rsid w:val="00CA2170"/>
    <w:rsid w:val="00CA2C52"/>
    <w:rsid w:val="00CA399F"/>
    <w:rsid w:val="00CA4855"/>
    <w:rsid w:val="00CA526D"/>
    <w:rsid w:val="00CA5D8F"/>
    <w:rsid w:val="00CA6F4F"/>
    <w:rsid w:val="00CA713F"/>
    <w:rsid w:val="00CA728E"/>
    <w:rsid w:val="00CA748C"/>
    <w:rsid w:val="00CA7703"/>
    <w:rsid w:val="00CA7B55"/>
    <w:rsid w:val="00CB0828"/>
    <w:rsid w:val="00CB0C4A"/>
    <w:rsid w:val="00CB10D5"/>
    <w:rsid w:val="00CB16CC"/>
    <w:rsid w:val="00CB199B"/>
    <w:rsid w:val="00CB1B8B"/>
    <w:rsid w:val="00CB3142"/>
    <w:rsid w:val="00CB3989"/>
    <w:rsid w:val="00CB3B32"/>
    <w:rsid w:val="00CB4828"/>
    <w:rsid w:val="00CB486B"/>
    <w:rsid w:val="00CB5883"/>
    <w:rsid w:val="00CB59B6"/>
    <w:rsid w:val="00CB59D8"/>
    <w:rsid w:val="00CB5D4C"/>
    <w:rsid w:val="00CB6544"/>
    <w:rsid w:val="00CC0435"/>
    <w:rsid w:val="00CC0620"/>
    <w:rsid w:val="00CC0A82"/>
    <w:rsid w:val="00CC1379"/>
    <w:rsid w:val="00CC26C1"/>
    <w:rsid w:val="00CC29B9"/>
    <w:rsid w:val="00CC449F"/>
    <w:rsid w:val="00CC45EE"/>
    <w:rsid w:val="00CC484F"/>
    <w:rsid w:val="00CC4B01"/>
    <w:rsid w:val="00CC559C"/>
    <w:rsid w:val="00CC5D1B"/>
    <w:rsid w:val="00CC76E1"/>
    <w:rsid w:val="00CC78AE"/>
    <w:rsid w:val="00CD25D0"/>
    <w:rsid w:val="00CD323A"/>
    <w:rsid w:val="00CD32D4"/>
    <w:rsid w:val="00CD3C63"/>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4E30"/>
    <w:rsid w:val="00D05C3D"/>
    <w:rsid w:val="00D05D8C"/>
    <w:rsid w:val="00D10A4D"/>
    <w:rsid w:val="00D10A90"/>
    <w:rsid w:val="00D12DD3"/>
    <w:rsid w:val="00D12EA6"/>
    <w:rsid w:val="00D13F25"/>
    <w:rsid w:val="00D16748"/>
    <w:rsid w:val="00D16FA6"/>
    <w:rsid w:val="00D174D2"/>
    <w:rsid w:val="00D2062E"/>
    <w:rsid w:val="00D221D7"/>
    <w:rsid w:val="00D2277D"/>
    <w:rsid w:val="00D24630"/>
    <w:rsid w:val="00D25054"/>
    <w:rsid w:val="00D25761"/>
    <w:rsid w:val="00D27086"/>
    <w:rsid w:val="00D27253"/>
    <w:rsid w:val="00D27607"/>
    <w:rsid w:val="00D27D23"/>
    <w:rsid w:val="00D27F36"/>
    <w:rsid w:val="00D313E1"/>
    <w:rsid w:val="00D31FCA"/>
    <w:rsid w:val="00D320BA"/>
    <w:rsid w:val="00D32458"/>
    <w:rsid w:val="00D33604"/>
    <w:rsid w:val="00D34215"/>
    <w:rsid w:val="00D34302"/>
    <w:rsid w:val="00D3588A"/>
    <w:rsid w:val="00D35BF9"/>
    <w:rsid w:val="00D35D79"/>
    <w:rsid w:val="00D40575"/>
    <w:rsid w:val="00D41A6D"/>
    <w:rsid w:val="00D41FA8"/>
    <w:rsid w:val="00D424C9"/>
    <w:rsid w:val="00D427F6"/>
    <w:rsid w:val="00D43673"/>
    <w:rsid w:val="00D438E7"/>
    <w:rsid w:val="00D43CDE"/>
    <w:rsid w:val="00D4519E"/>
    <w:rsid w:val="00D45EC9"/>
    <w:rsid w:val="00D4681B"/>
    <w:rsid w:val="00D470FE"/>
    <w:rsid w:val="00D471A9"/>
    <w:rsid w:val="00D471C0"/>
    <w:rsid w:val="00D47248"/>
    <w:rsid w:val="00D4733F"/>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56974"/>
    <w:rsid w:val="00D6074D"/>
    <w:rsid w:val="00D608B6"/>
    <w:rsid w:val="00D610E5"/>
    <w:rsid w:val="00D61689"/>
    <w:rsid w:val="00D621E1"/>
    <w:rsid w:val="00D624C5"/>
    <w:rsid w:val="00D624DB"/>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0DD"/>
    <w:rsid w:val="00D774F3"/>
    <w:rsid w:val="00D77B97"/>
    <w:rsid w:val="00D77D43"/>
    <w:rsid w:val="00D800C0"/>
    <w:rsid w:val="00D802A8"/>
    <w:rsid w:val="00D8035E"/>
    <w:rsid w:val="00D810AF"/>
    <w:rsid w:val="00D81558"/>
    <w:rsid w:val="00D81582"/>
    <w:rsid w:val="00D82714"/>
    <w:rsid w:val="00D82BD6"/>
    <w:rsid w:val="00D830B5"/>
    <w:rsid w:val="00D831DB"/>
    <w:rsid w:val="00D8389D"/>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37AD"/>
    <w:rsid w:val="00DB3C13"/>
    <w:rsid w:val="00DB42D1"/>
    <w:rsid w:val="00DB4796"/>
    <w:rsid w:val="00DB4A0B"/>
    <w:rsid w:val="00DB5C73"/>
    <w:rsid w:val="00DB5CFB"/>
    <w:rsid w:val="00DB5E44"/>
    <w:rsid w:val="00DB5F4B"/>
    <w:rsid w:val="00DB603E"/>
    <w:rsid w:val="00DB63D7"/>
    <w:rsid w:val="00DB6757"/>
    <w:rsid w:val="00DB6C8D"/>
    <w:rsid w:val="00DB6FAC"/>
    <w:rsid w:val="00DB7494"/>
    <w:rsid w:val="00DB7755"/>
    <w:rsid w:val="00DC09C3"/>
    <w:rsid w:val="00DC0AE6"/>
    <w:rsid w:val="00DC13E9"/>
    <w:rsid w:val="00DC152D"/>
    <w:rsid w:val="00DC1B93"/>
    <w:rsid w:val="00DC265A"/>
    <w:rsid w:val="00DC326D"/>
    <w:rsid w:val="00DC3325"/>
    <w:rsid w:val="00DC35A2"/>
    <w:rsid w:val="00DC3C64"/>
    <w:rsid w:val="00DC3EAC"/>
    <w:rsid w:val="00DC42F9"/>
    <w:rsid w:val="00DC5148"/>
    <w:rsid w:val="00DC6855"/>
    <w:rsid w:val="00DC6E29"/>
    <w:rsid w:val="00DC716E"/>
    <w:rsid w:val="00DC75E6"/>
    <w:rsid w:val="00DD4105"/>
    <w:rsid w:val="00DD4255"/>
    <w:rsid w:val="00DD4798"/>
    <w:rsid w:val="00DD4C83"/>
    <w:rsid w:val="00DD502C"/>
    <w:rsid w:val="00DD58FE"/>
    <w:rsid w:val="00DD5F39"/>
    <w:rsid w:val="00DD655B"/>
    <w:rsid w:val="00DD7AE0"/>
    <w:rsid w:val="00DE0260"/>
    <w:rsid w:val="00DE0E20"/>
    <w:rsid w:val="00DE1A20"/>
    <w:rsid w:val="00DE2285"/>
    <w:rsid w:val="00DE296E"/>
    <w:rsid w:val="00DE2D02"/>
    <w:rsid w:val="00DE33A3"/>
    <w:rsid w:val="00DE3CF0"/>
    <w:rsid w:val="00DE4767"/>
    <w:rsid w:val="00DE5454"/>
    <w:rsid w:val="00DE5907"/>
    <w:rsid w:val="00DE595E"/>
    <w:rsid w:val="00DE7010"/>
    <w:rsid w:val="00DE757F"/>
    <w:rsid w:val="00DE7B5A"/>
    <w:rsid w:val="00DF02DB"/>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147"/>
    <w:rsid w:val="00E214E9"/>
    <w:rsid w:val="00E215A1"/>
    <w:rsid w:val="00E2190F"/>
    <w:rsid w:val="00E21912"/>
    <w:rsid w:val="00E229C9"/>
    <w:rsid w:val="00E22C9F"/>
    <w:rsid w:val="00E234AB"/>
    <w:rsid w:val="00E23B5A"/>
    <w:rsid w:val="00E251AC"/>
    <w:rsid w:val="00E25719"/>
    <w:rsid w:val="00E25818"/>
    <w:rsid w:val="00E2591C"/>
    <w:rsid w:val="00E26DB3"/>
    <w:rsid w:val="00E300E6"/>
    <w:rsid w:val="00E302B0"/>
    <w:rsid w:val="00E3099D"/>
    <w:rsid w:val="00E3134C"/>
    <w:rsid w:val="00E325F8"/>
    <w:rsid w:val="00E3273E"/>
    <w:rsid w:val="00E32921"/>
    <w:rsid w:val="00E32B41"/>
    <w:rsid w:val="00E33020"/>
    <w:rsid w:val="00E33F90"/>
    <w:rsid w:val="00E3464C"/>
    <w:rsid w:val="00E3595D"/>
    <w:rsid w:val="00E35CD0"/>
    <w:rsid w:val="00E365AF"/>
    <w:rsid w:val="00E3685C"/>
    <w:rsid w:val="00E37075"/>
    <w:rsid w:val="00E3784B"/>
    <w:rsid w:val="00E400BF"/>
    <w:rsid w:val="00E4050B"/>
    <w:rsid w:val="00E4233B"/>
    <w:rsid w:val="00E42B9B"/>
    <w:rsid w:val="00E432C5"/>
    <w:rsid w:val="00E441A5"/>
    <w:rsid w:val="00E44353"/>
    <w:rsid w:val="00E44659"/>
    <w:rsid w:val="00E44F2B"/>
    <w:rsid w:val="00E4662E"/>
    <w:rsid w:val="00E4677A"/>
    <w:rsid w:val="00E47441"/>
    <w:rsid w:val="00E47CCB"/>
    <w:rsid w:val="00E50359"/>
    <w:rsid w:val="00E50622"/>
    <w:rsid w:val="00E50869"/>
    <w:rsid w:val="00E52644"/>
    <w:rsid w:val="00E53891"/>
    <w:rsid w:val="00E54002"/>
    <w:rsid w:val="00E541C9"/>
    <w:rsid w:val="00E54DEC"/>
    <w:rsid w:val="00E55416"/>
    <w:rsid w:val="00E5542F"/>
    <w:rsid w:val="00E55DC6"/>
    <w:rsid w:val="00E55E14"/>
    <w:rsid w:val="00E562BB"/>
    <w:rsid w:val="00E5708F"/>
    <w:rsid w:val="00E6044D"/>
    <w:rsid w:val="00E61BA3"/>
    <w:rsid w:val="00E61DED"/>
    <w:rsid w:val="00E62000"/>
    <w:rsid w:val="00E62127"/>
    <w:rsid w:val="00E62C29"/>
    <w:rsid w:val="00E64DAD"/>
    <w:rsid w:val="00E65BA0"/>
    <w:rsid w:val="00E6610F"/>
    <w:rsid w:val="00E66266"/>
    <w:rsid w:val="00E662D6"/>
    <w:rsid w:val="00E66397"/>
    <w:rsid w:val="00E6642C"/>
    <w:rsid w:val="00E70A04"/>
    <w:rsid w:val="00E70FFF"/>
    <w:rsid w:val="00E7118E"/>
    <w:rsid w:val="00E716E1"/>
    <w:rsid w:val="00E71D33"/>
    <w:rsid w:val="00E72043"/>
    <w:rsid w:val="00E72B95"/>
    <w:rsid w:val="00E72EB1"/>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34D"/>
    <w:rsid w:val="00E85466"/>
    <w:rsid w:val="00E86F5D"/>
    <w:rsid w:val="00E87C8A"/>
    <w:rsid w:val="00E87CFD"/>
    <w:rsid w:val="00E87DB5"/>
    <w:rsid w:val="00E87DDB"/>
    <w:rsid w:val="00E87F02"/>
    <w:rsid w:val="00E90F67"/>
    <w:rsid w:val="00E9168A"/>
    <w:rsid w:val="00E9266E"/>
    <w:rsid w:val="00E9436D"/>
    <w:rsid w:val="00E94851"/>
    <w:rsid w:val="00E94A62"/>
    <w:rsid w:val="00E9527A"/>
    <w:rsid w:val="00E95933"/>
    <w:rsid w:val="00E9714D"/>
    <w:rsid w:val="00E9777C"/>
    <w:rsid w:val="00E97ADE"/>
    <w:rsid w:val="00EA0DC8"/>
    <w:rsid w:val="00EA1C4F"/>
    <w:rsid w:val="00EA28F3"/>
    <w:rsid w:val="00EA3806"/>
    <w:rsid w:val="00EA3EA6"/>
    <w:rsid w:val="00EA4A06"/>
    <w:rsid w:val="00EA5A08"/>
    <w:rsid w:val="00EA5C53"/>
    <w:rsid w:val="00EA6CB3"/>
    <w:rsid w:val="00EA6DCD"/>
    <w:rsid w:val="00EA6F8B"/>
    <w:rsid w:val="00EA7775"/>
    <w:rsid w:val="00EB0D8F"/>
    <w:rsid w:val="00EB2283"/>
    <w:rsid w:val="00EB23E7"/>
    <w:rsid w:val="00EB25D9"/>
    <w:rsid w:val="00EB33BA"/>
    <w:rsid w:val="00EB33E1"/>
    <w:rsid w:val="00EB382A"/>
    <w:rsid w:val="00EB3DC6"/>
    <w:rsid w:val="00EB3E78"/>
    <w:rsid w:val="00EB4555"/>
    <w:rsid w:val="00EB4B50"/>
    <w:rsid w:val="00EB4BC0"/>
    <w:rsid w:val="00EB4D28"/>
    <w:rsid w:val="00EB4F52"/>
    <w:rsid w:val="00EB7EBD"/>
    <w:rsid w:val="00EC0259"/>
    <w:rsid w:val="00EC0262"/>
    <w:rsid w:val="00EC1967"/>
    <w:rsid w:val="00EC2C55"/>
    <w:rsid w:val="00EC3220"/>
    <w:rsid w:val="00EC3C1A"/>
    <w:rsid w:val="00EC3C52"/>
    <w:rsid w:val="00EC44D5"/>
    <w:rsid w:val="00EC4DD5"/>
    <w:rsid w:val="00EC5BD1"/>
    <w:rsid w:val="00EC68E2"/>
    <w:rsid w:val="00ED08A7"/>
    <w:rsid w:val="00ED0A84"/>
    <w:rsid w:val="00ED0F49"/>
    <w:rsid w:val="00ED0FAC"/>
    <w:rsid w:val="00ED1A31"/>
    <w:rsid w:val="00ED3071"/>
    <w:rsid w:val="00ED4F4A"/>
    <w:rsid w:val="00ED516E"/>
    <w:rsid w:val="00ED7B39"/>
    <w:rsid w:val="00ED7C3F"/>
    <w:rsid w:val="00EE1C88"/>
    <w:rsid w:val="00EE2874"/>
    <w:rsid w:val="00EE2914"/>
    <w:rsid w:val="00EE3E5B"/>
    <w:rsid w:val="00EE45DC"/>
    <w:rsid w:val="00EE567A"/>
    <w:rsid w:val="00EE68DE"/>
    <w:rsid w:val="00EE692D"/>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6E69"/>
    <w:rsid w:val="00EF6F23"/>
    <w:rsid w:val="00EF7553"/>
    <w:rsid w:val="00EF77AD"/>
    <w:rsid w:val="00EF7D8B"/>
    <w:rsid w:val="00F00F5B"/>
    <w:rsid w:val="00F0140E"/>
    <w:rsid w:val="00F030E0"/>
    <w:rsid w:val="00F031D3"/>
    <w:rsid w:val="00F03224"/>
    <w:rsid w:val="00F03C12"/>
    <w:rsid w:val="00F04C97"/>
    <w:rsid w:val="00F04CD9"/>
    <w:rsid w:val="00F058D3"/>
    <w:rsid w:val="00F059A8"/>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C76"/>
    <w:rsid w:val="00F16F02"/>
    <w:rsid w:val="00F20070"/>
    <w:rsid w:val="00F20AAB"/>
    <w:rsid w:val="00F21F72"/>
    <w:rsid w:val="00F2209F"/>
    <w:rsid w:val="00F22C97"/>
    <w:rsid w:val="00F23E4C"/>
    <w:rsid w:val="00F24149"/>
    <w:rsid w:val="00F24C14"/>
    <w:rsid w:val="00F25CCE"/>
    <w:rsid w:val="00F26385"/>
    <w:rsid w:val="00F26DDE"/>
    <w:rsid w:val="00F26DE4"/>
    <w:rsid w:val="00F26E21"/>
    <w:rsid w:val="00F2708E"/>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1F2"/>
    <w:rsid w:val="00F40658"/>
    <w:rsid w:val="00F40998"/>
    <w:rsid w:val="00F41D1A"/>
    <w:rsid w:val="00F42DCB"/>
    <w:rsid w:val="00F42DF1"/>
    <w:rsid w:val="00F4341F"/>
    <w:rsid w:val="00F43D29"/>
    <w:rsid w:val="00F44888"/>
    <w:rsid w:val="00F45087"/>
    <w:rsid w:val="00F45D86"/>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5AC2"/>
    <w:rsid w:val="00F663DF"/>
    <w:rsid w:val="00F702AD"/>
    <w:rsid w:val="00F7051A"/>
    <w:rsid w:val="00F7132D"/>
    <w:rsid w:val="00F71ABF"/>
    <w:rsid w:val="00F7264F"/>
    <w:rsid w:val="00F7406D"/>
    <w:rsid w:val="00F75B1A"/>
    <w:rsid w:val="00F77129"/>
    <w:rsid w:val="00F803F5"/>
    <w:rsid w:val="00F80686"/>
    <w:rsid w:val="00F80712"/>
    <w:rsid w:val="00F8114D"/>
    <w:rsid w:val="00F8143A"/>
    <w:rsid w:val="00F82BB0"/>
    <w:rsid w:val="00F83748"/>
    <w:rsid w:val="00F83D54"/>
    <w:rsid w:val="00F842F8"/>
    <w:rsid w:val="00F849E2"/>
    <w:rsid w:val="00F84A38"/>
    <w:rsid w:val="00F84BC6"/>
    <w:rsid w:val="00F84E9F"/>
    <w:rsid w:val="00F8593B"/>
    <w:rsid w:val="00F85E9E"/>
    <w:rsid w:val="00F8634A"/>
    <w:rsid w:val="00F8688F"/>
    <w:rsid w:val="00F873F0"/>
    <w:rsid w:val="00F87CB0"/>
    <w:rsid w:val="00F906C7"/>
    <w:rsid w:val="00F91CFF"/>
    <w:rsid w:val="00F91EC4"/>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F5"/>
    <w:rsid w:val="00FA7093"/>
    <w:rsid w:val="00FA7DC4"/>
    <w:rsid w:val="00FA7F41"/>
    <w:rsid w:val="00FB08E7"/>
    <w:rsid w:val="00FB1401"/>
    <w:rsid w:val="00FB1598"/>
    <w:rsid w:val="00FB1B6D"/>
    <w:rsid w:val="00FB1F93"/>
    <w:rsid w:val="00FB24F4"/>
    <w:rsid w:val="00FB26E7"/>
    <w:rsid w:val="00FB451A"/>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B79"/>
    <w:rsid w:val="00FC6D49"/>
    <w:rsid w:val="00FC6F12"/>
    <w:rsid w:val="00FC755B"/>
    <w:rsid w:val="00FC7612"/>
    <w:rsid w:val="00FC7D53"/>
    <w:rsid w:val="00FC7E97"/>
    <w:rsid w:val="00FC7F44"/>
    <w:rsid w:val="00FD2C4F"/>
    <w:rsid w:val="00FD5169"/>
    <w:rsid w:val="00FD7941"/>
    <w:rsid w:val="00FD7CFB"/>
    <w:rsid w:val="00FE02C6"/>
    <w:rsid w:val="00FE089D"/>
    <w:rsid w:val="00FE0E01"/>
    <w:rsid w:val="00FE18D0"/>
    <w:rsid w:val="00FE1F4E"/>
    <w:rsid w:val="00FE257E"/>
    <w:rsid w:val="00FE315D"/>
    <w:rsid w:val="00FE338C"/>
    <w:rsid w:val="00FE3636"/>
    <w:rsid w:val="00FE3ABC"/>
    <w:rsid w:val="00FE4F53"/>
    <w:rsid w:val="00FE532E"/>
    <w:rsid w:val="00FE54B9"/>
    <w:rsid w:val="00FE5CB5"/>
    <w:rsid w:val="00FE60BA"/>
    <w:rsid w:val="00FF0DB9"/>
    <w:rsid w:val="00FF104C"/>
    <w:rsid w:val="00FF10EC"/>
    <w:rsid w:val="00FF1796"/>
    <w:rsid w:val="00FF1AAC"/>
    <w:rsid w:val="00FF1B32"/>
    <w:rsid w:val="00FF25A1"/>
    <w:rsid w:val="00FF29D9"/>
    <w:rsid w:val="00FF2AB0"/>
    <w:rsid w:val="00FF3991"/>
    <w:rsid w:val="00FF67DD"/>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qFormat/>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pPr>
      <w:overflowPunct/>
      <w:autoSpaceDE/>
      <w:autoSpaceDN/>
      <w:adjustRightInd/>
      <w:textAlignment w:val="auto"/>
    </w:pPr>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pPr>
      <w:spacing w:after="0"/>
    </w:pPr>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0"/>
    <w:rsid w:val="00F03224"/>
    <w:pPr>
      <w:overflowPunct/>
      <w:autoSpaceDE/>
      <w:autoSpaceDN/>
      <w:adjustRightInd/>
      <w:ind w:left="851"/>
      <w:textAlignment w:val="auto"/>
    </w:pPr>
  </w:style>
  <w:style w:type="paragraph" w:customStyle="1" w:styleId="INDENT2">
    <w:name w:val="INDENT2"/>
    <w:basedOn w:val="a0"/>
    <w:rsid w:val="00F03224"/>
    <w:pPr>
      <w:overflowPunct/>
      <w:autoSpaceDE/>
      <w:autoSpaceDN/>
      <w:adjustRightInd/>
      <w:ind w:left="1135" w:hanging="284"/>
      <w:textAlignment w:val="auto"/>
    </w:pPr>
  </w:style>
  <w:style w:type="paragraph" w:customStyle="1" w:styleId="INDENT3">
    <w:name w:val="INDENT3"/>
    <w:basedOn w:val="a0"/>
    <w:rsid w:val="00F03224"/>
    <w:pPr>
      <w:overflowPunct/>
      <w:autoSpaceDE/>
      <w:autoSpaceDN/>
      <w:adjustRightInd/>
      <w:ind w:left="1701" w:hanging="567"/>
      <w:textAlignment w:val="auto"/>
    </w:pPr>
  </w:style>
  <w:style w:type="paragraph" w:customStyle="1" w:styleId="FigureTitle">
    <w:name w:val="Figure_Title"/>
    <w:basedOn w:val="a0"/>
    <w:next w:val="a0"/>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0"/>
    <w:rsid w:val="00F03224"/>
    <w:pPr>
      <w:keepNext/>
      <w:keepLines/>
      <w:overflowPunct/>
      <w:autoSpaceDE/>
      <w:autoSpaceDN/>
      <w:adjustRightInd/>
      <w:textAlignment w:val="auto"/>
    </w:pPr>
    <w:rPr>
      <w:b/>
    </w:rPr>
  </w:style>
  <w:style w:type="paragraph" w:customStyle="1" w:styleId="enumlev2">
    <w:name w:val="enumlev2"/>
    <w:basedOn w:val="a0"/>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0"/>
    <w:rsid w:val="00F03224"/>
    <w:pPr>
      <w:keepNext/>
      <w:keepLines/>
      <w:overflowPunct/>
      <w:autoSpaceDE/>
      <w:autoSpaceDN/>
      <w:adjustRightInd/>
      <w:spacing w:before="240"/>
      <w:ind w:left="1418"/>
      <w:textAlignment w:val="auto"/>
    </w:pPr>
    <w:rPr>
      <w:rFonts w:ascii="Arial" w:hAnsi="Arial"/>
      <w:b/>
      <w:sz w:val="36"/>
      <w:lang w:val="en-US"/>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overflowPunct/>
      <w:autoSpaceDE/>
      <w:autoSpaceDN/>
      <w:adjustRightInd/>
      <w:textAlignment w:val="auto"/>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pPr>
      <w:overflowPunct/>
      <w:autoSpaceDE/>
      <w:autoSpaceDN/>
      <w:adjustRightInd/>
      <w:textAlignment w:val="auto"/>
    </w:pPr>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afc">
    <w:name w:val="annotation reference"/>
    <w:uiPriority w:val="99"/>
    <w:rsid w:val="00F03224"/>
    <w:rPr>
      <w:sz w:val="16"/>
    </w:rPr>
  </w:style>
  <w:style w:type="paragraph" w:customStyle="1" w:styleId="Guidance">
    <w:name w:val="Guidance"/>
    <w:basedOn w:val="a0"/>
    <w:link w:val="GuidanceChar"/>
    <w:rsid w:val="00F03224"/>
    <w:pPr>
      <w:overflowPunct/>
      <w:autoSpaceDE/>
      <w:autoSpaceDN/>
      <w:adjustRightInd/>
      <w:textAlignment w:val="auto"/>
    </w:pPr>
    <w:rPr>
      <w:i/>
      <w:color w:val="0000FF"/>
    </w:rPr>
  </w:style>
  <w:style w:type="paragraph" w:styleId="afd">
    <w:name w:val="annotation text"/>
    <w:basedOn w:val="a0"/>
    <w:link w:val="afe"/>
    <w:semiHidden/>
    <w:rsid w:val="00F03224"/>
    <w:pPr>
      <w:overflowPunct/>
      <w:autoSpaceDE/>
      <w:autoSpaceDN/>
      <w:adjustRightInd/>
      <w:textAlignment w:val="auto"/>
    </w:pPr>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overflowPunct/>
      <w:autoSpaceDE/>
      <w:autoSpaceDN/>
      <w:adjustRightInd/>
      <w:snapToGrid w:val="0"/>
      <w:textAlignment w:val="auto"/>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textAlignment w:val="auto"/>
    </w:pPr>
    <w:rPr>
      <w:lang w:eastAsia="en-GB"/>
    </w:rPr>
  </w:style>
  <w:style w:type="paragraph" w:styleId="4">
    <w:name w:val="List Number 4"/>
    <w:basedOn w:val="a0"/>
    <w:unhideWhenUsed/>
    <w:rsid w:val="00F03224"/>
    <w:pPr>
      <w:numPr>
        <w:numId w:val="2"/>
      </w:numPr>
      <w:tabs>
        <w:tab w:val="num" w:pos="1209"/>
      </w:tabs>
      <w:ind w:left="1209"/>
      <w:textAlignment w:val="auto"/>
    </w:pPr>
    <w:rPr>
      <w:lang w:eastAsia="en-GB"/>
    </w:rPr>
  </w:style>
  <w:style w:type="paragraph" w:styleId="53">
    <w:name w:val="List Number 5"/>
    <w:basedOn w:val="a0"/>
    <w:unhideWhenUsed/>
    <w:rsid w:val="00F03224"/>
    <w:pPr>
      <w:tabs>
        <w:tab w:val="num" w:pos="851"/>
        <w:tab w:val="num" w:pos="1800"/>
      </w:tabs>
      <w:ind w:left="1800" w:hanging="851"/>
      <w:textAlignment w:val="auto"/>
    </w:pPr>
    <w:rPr>
      <w:lang w:eastAsia="en-GB"/>
    </w:rPr>
  </w:style>
  <w:style w:type="paragraph" w:styleId="aff5">
    <w:name w:val="Title"/>
    <w:basedOn w:val="a0"/>
    <w:next w:val="a0"/>
    <w:link w:val="aff6"/>
    <w:qFormat/>
    <w:rsid w:val="00F03224"/>
    <w:pPr>
      <w:spacing w:before="240" w:after="60"/>
      <w:textAlignment w:val="auto"/>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textAlignment w:val="auto"/>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pPr>
      <w:textAlignment w:val="auto"/>
    </w:pPr>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textAlignment w:val="auto"/>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textAlignment w:val="auto"/>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textAlignment w:val="auto"/>
    </w:pPr>
    <w:rPr>
      <w:rFonts w:ascii="Arial" w:hAnsi="Arial"/>
      <w:sz w:val="24"/>
      <w:lang w:val="fr-FR"/>
    </w:rPr>
  </w:style>
  <w:style w:type="paragraph" w:customStyle="1" w:styleId="p20">
    <w:name w:val="p20"/>
    <w:basedOn w:val="a0"/>
    <w:rsid w:val="00F03224"/>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lang w:val="en-US"/>
    </w:rPr>
  </w:style>
  <w:style w:type="paragraph" w:customStyle="1" w:styleId="b10">
    <w:name w:val="b1"/>
    <w:basedOn w:val="a0"/>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0"/>
    <w:semiHidden/>
    <w:rsid w:val="00F03224"/>
    <w:pPr>
      <w:overflowPunct/>
      <w:autoSpaceDE/>
      <w:autoSpaceDN/>
      <w:adjustRightInd/>
      <w:textAlignment w:val="auto"/>
    </w:pPr>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a0"/>
    <w:next w:val="a0"/>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textAlignment w:val="auto"/>
    </w:pPr>
    <w:rPr>
      <w:b/>
      <w:lang w:eastAsia="en-GB"/>
    </w:rPr>
  </w:style>
  <w:style w:type="paragraph" w:customStyle="1" w:styleId="HE">
    <w:name w:val="HE"/>
    <w:basedOn w:val="a0"/>
    <w:rsid w:val="00F03224"/>
    <w:pPr>
      <w:spacing w:after="0"/>
      <w:textAlignment w:val="auto"/>
    </w:pPr>
    <w:rPr>
      <w:b/>
      <w:lang w:eastAsia="en-GB"/>
    </w:rPr>
  </w:style>
  <w:style w:type="paragraph" w:customStyle="1" w:styleId="HO">
    <w:name w:val="HO"/>
    <w:basedOn w:val="a0"/>
    <w:rsid w:val="00F03224"/>
    <w:pPr>
      <w:spacing w:after="0"/>
      <w:jc w:val="right"/>
      <w:textAlignment w:val="auto"/>
    </w:pPr>
    <w:rPr>
      <w:b/>
      <w:lang w:eastAsia="en-GB"/>
    </w:rPr>
  </w:style>
  <w:style w:type="paragraph" w:customStyle="1" w:styleId="WP">
    <w:name w:val="WP"/>
    <w:basedOn w:val="a0"/>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pPr>
      <w:textAlignment w:val="auto"/>
    </w:pPr>
    <w:rPr>
      <w:lang w:eastAsia="en-GB"/>
    </w:rPr>
  </w:style>
  <w:style w:type="paragraph" w:customStyle="1" w:styleId="Para1">
    <w:name w:val="Para1"/>
    <w:basedOn w:val="a0"/>
    <w:rsid w:val="00F03224"/>
    <w:pPr>
      <w:spacing w:before="120" w:after="120"/>
      <w:textAlignment w:val="auto"/>
    </w:pPr>
    <w:rPr>
      <w:lang w:val="en-US" w:eastAsia="en-GB"/>
    </w:rPr>
  </w:style>
  <w:style w:type="paragraph" w:customStyle="1" w:styleId="Teststep">
    <w:name w:val="Test step"/>
    <w:basedOn w:val="a0"/>
    <w:rsid w:val="00F03224"/>
    <w:pPr>
      <w:tabs>
        <w:tab w:val="left" w:pos="720"/>
      </w:tabs>
      <w:spacing w:after="0"/>
      <w:ind w:left="720" w:hanging="720"/>
      <w:textAlignment w:val="auto"/>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textAlignment w:val="auto"/>
    </w:pPr>
    <w:rPr>
      <w:b/>
      <w:lang w:eastAsia="en-GB"/>
    </w:rPr>
  </w:style>
  <w:style w:type="paragraph" w:customStyle="1" w:styleId="table">
    <w:name w:val="table"/>
    <w:basedOn w:val="a0"/>
    <w:next w:val="a0"/>
    <w:rsid w:val="00F03224"/>
    <w:pPr>
      <w:spacing w:after="0"/>
      <w:jc w:val="center"/>
      <w:textAlignment w:val="auto"/>
    </w:pPr>
    <w:rPr>
      <w:lang w:val="en-US" w:eastAsia="en-GB"/>
    </w:rPr>
  </w:style>
  <w:style w:type="paragraph" w:customStyle="1" w:styleId="t2">
    <w:name w:val="t2"/>
    <w:basedOn w:val="a0"/>
    <w:rsid w:val="00F03224"/>
    <w:pPr>
      <w:spacing w:after="0"/>
      <w:textAlignment w:val="auto"/>
    </w:pPr>
    <w:rPr>
      <w:lang w:eastAsia="en-GB"/>
    </w:rPr>
  </w:style>
  <w:style w:type="paragraph" w:customStyle="1" w:styleId="CommentNokia">
    <w:name w:val="Comment Nokia"/>
    <w:basedOn w:val="a0"/>
    <w:rsid w:val="00F03224"/>
    <w:pPr>
      <w:tabs>
        <w:tab w:val="left" w:pos="360"/>
      </w:tabs>
      <w:ind w:left="360" w:hanging="360"/>
      <w:textAlignment w:val="auto"/>
    </w:pPr>
    <w:rPr>
      <w:sz w:val="22"/>
      <w:lang w:val="en-US" w:eastAsia="en-GB"/>
    </w:rPr>
  </w:style>
  <w:style w:type="paragraph" w:customStyle="1" w:styleId="Copyright">
    <w:name w:val="Copyright"/>
    <w:basedOn w:val="a0"/>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textAlignment w:val="auto"/>
    </w:pPr>
    <w:rPr>
      <w:b/>
      <w:lang w:val="en-US"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overflowPunct/>
      <w:autoSpaceDE/>
      <w:autoSpaceDN/>
      <w:adjustRightInd/>
      <w:spacing w:after="0"/>
      <w:ind w:left="567" w:hanging="283"/>
      <w:textAlignment w:val="auto"/>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overflowPunct/>
      <w:autoSpaceDE/>
      <w:autoSpaceDN/>
      <w:adjustRightInd/>
      <w:spacing w:after="220"/>
      <w:ind w:left="1298"/>
      <w:textAlignment w:val="auto"/>
    </w:pPr>
    <w:rPr>
      <w:rFonts w:ascii="Arial" w:eastAsia="宋体" w:hAnsi="Arial"/>
      <w:lang w:val="en-US"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0"/>
    <w:link w:val="affe"/>
    <w:uiPriority w:val="34"/>
    <w:qFormat/>
    <w:rsid w:val="00BA0F6E"/>
    <w:pPr>
      <w:widowControl w:val="0"/>
      <w:overflowPunct/>
      <w:spacing w:after="0" w:line="360" w:lineRule="auto"/>
      <w:ind w:firstLineChars="200" w:firstLine="420"/>
      <w:textAlignment w:val="auto"/>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h0">
    <w:name w:val="ta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c0">
    <w:name w:val="tac"/>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n0">
    <w:name w:val="tan"/>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qFormat/>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pPr>
      <w:overflowPunct/>
      <w:autoSpaceDE/>
      <w:autoSpaceDN/>
      <w:adjustRightInd/>
      <w:textAlignment w:val="auto"/>
    </w:pPr>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styleId="afff4">
    <w:name w:val="Placeholder Text"/>
    <w:basedOn w:val="a1"/>
    <w:uiPriority w:val="99"/>
    <w:semiHidden/>
    <w:rsid w:val="006779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519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852692">
      <w:bodyDiv w:val="1"/>
      <w:marLeft w:val="0"/>
      <w:marRight w:val="0"/>
      <w:marTop w:val="0"/>
      <w:marBottom w:val="0"/>
      <w:divBdr>
        <w:top w:val="none" w:sz="0" w:space="0" w:color="auto"/>
        <w:left w:val="none" w:sz="0" w:space="0" w:color="auto"/>
        <w:bottom w:val="none" w:sz="0" w:space="0" w:color="auto"/>
        <w:right w:val="none" w:sz="0" w:space="0" w:color="auto"/>
      </w:divBdr>
      <w:divsChild>
        <w:div w:id="865291684">
          <w:marLeft w:val="547"/>
          <w:marRight w:val="0"/>
          <w:marTop w:val="0"/>
          <w:marBottom w:val="0"/>
          <w:divBdr>
            <w:top w:val="none" w:sz="0" w:space="0" w:color="auto"/>
            <w:left w:val="none" w:sz="0" w:space="0" w:color="auto"/>
            <w:bottom w:val="none" w:sz="0" w:space="0" w:color="auto"/>
            <w:right w:val="none" w:sz="0" w:space="0" w:color="auto"/>
          </w:divBdr>
        </w:div>
        <w:div w:id="1201740863">
          <w:marLeft w:val="1354"/>
          <w:marRight w:val="0"/>
          <w:marTop w:val="260"/>
          <w:marBottom w:val="120"/>
          <w:divBdr>
            <w:top w:val="none" w:sz="0" w:space="0" w:color="auto"/>
            <w:left w:val="none" w:sz="0" w:space="0" w:color="auto"/>
            <w:bottom w:val="none" w:sz="0" w:space="0" w:color="auto"/>
            <w:right w:val="none" w:sz="0" w:space="0" w:color="auto"/>
          </w:divBdr>
        </w:div>
        <w:div w:id="1186211259">
          <w:marLeft w:val="1354"/>
          <w:marRight w:val="0"/>
          <w:marTop w:val="260"/>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40999700">
      <w:bodyDiv w:val="1"/>
      <w:marLeft w:val="0"/>
      <w:marRight w:val="0"/>
      <w:marTop w:val="0"/>
      <w:marBottom w:val="0"/>
      <w:divBdr>
        <w:top w:val="none" w:sz="0" w:space="0" w:color="auto"/>
        <w:left w:val="none" w:sz="0" w:space="0" w:color="auto"/>
        <w:bottom w:val="none" w:sz="0" w:space="0" w:color="auto"/>
        <w:right w:val="none" w:sz="0" w:space="0" w:color="auto"/>
      </w:divBdr>
      <w:divsChild>
        <w:div w:id="824053263">
          <w:marLeft w:val="547"/>
          <w:marRight w:val="0"/>
          <w:marTop w:val="0"/>
          <w:marBottom w:val="0"/>
          <w:divBdr>
            <w:top w:val="none" w:sz="0" w:space="0" w:color="auto"/>
            <w:left w:val="none" w:sz="0" w:space="0" w:color="auto"/>
            <w:bottom w:val="none" w:sz="0" w:space="0" w:color="auto"/>
            <w:right w:val="none" w:sz="0" w:space="0" w:color="auto"/>
          </w:divBdr>
        </w:div>
        <w:div w:id="611782584">
          <w:marLeft w:val="547"/>
          <w:marRight w:val="0"/>
          <w:marTop w:val="0"/>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0387971">
      <w:bodyDiv w:val="1"/>
      <w:marLeft w:val="0"/>
      <w:marRight w:val="0"/>
      <w:marTop w:val="0"/>
      <w:marBottom w:val="0"/>
      <w:divBdr>
        <w:top w:val="none" w:sz="0" w:space="0" w:color="auto"/>
        <w:left w:val="none" w:sz="0" w:space="0" w:color="auto"/>
        <w:bottom w:val="none" w:sz="0" w:space="0" w:color="auto"/>
        <w:right w:val="none" w:sz="0" w:space="0" w:color="auto"/>
      </w:divBdr>
      <w:divsChild>
        <w:div w:id="1141463871">
          <w:marLeft w:val="547"/>
          <w:marRight w:val="0"/>
          <w:marTop w:val="0"/>
          <w:marBottom w:val="0"/>
          <w:divBdr>
            <w:top w:val="none" w:sz="0" w:space="0" w:color="auto"/>
            <w:left w:val="none" w:sz="0" w:space="0" w:color="auto"/>
            <w:bottom w:val="none" w:sz="0" w:space="0" w:color="auto"/>
            <w:right w:val="none" w:sz="0" w:space="0" w:color="auto"/>
          </w:divBdr>
        </w:div>
        <w:div w:id="397021485">
          <w:marLeft w:val="1354"/>
          <w:marRight w:val="0"/>
          <w:marTop w:val="260"/>
          <w:marBottom w:val="12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8349067">
      <w:bodyDiv w:val="1"/>
      <w:marLeft w:val="0"/>
      <w:marRight w:val="0"/>
      <w:marTop w:val="0"/>
      <w:marBottom w:val="0"/>
      <w:divBdr>
        <w:top w:val="none" w:sz="0" w:space="0" w:color="auto"/>
        <w:left w:val="none" w:sz="0" w:space="0" w:color="auto"/>
        <w:bottom w:val="none" w:sz="0" w:space="0" w:color="auto"/>
        <w:right w:val="none" w:sz="0" w:space="0" w:color="auto"/>
      </w:divBdr>
      <w:divsChild>
        <w:div w:id="715855429">
          <w:marLeft w:val="547"/>
          <w:marRight w:val="0"/>
          <w:marTop w:val="0"/>
          <w:marBottom w:val="0"/>
          <w:divBdr>
            <w:top w:val="none" w:sz="0" w:space="0" w:color="auto"/>
            <w:left w:val="none" w:sz="0" w:space="0" w:color="auto"/>
            <w:bottom w:val="none" w:sz="0" w:space="0" w:color="auto"/>
            <w:right w:val="none" w:sz="0" w:space="0" w:color="auto"/>
          </w:divBdr>
        </w:div>
        <w:div w:id="203949674">
          <w:marLeft w:val="1354"/>
          <w:marRight w:val="0"/>
          <w:marTop w:val="260"/>
          <w:marBottom w:val="120"/>
          <w:divBdr>
            <w:top w:val="none" w:sz="0" w:space="0" w:color="auto"/>
            <w:left w:val="none" w:sz="0" w:space="0" w:color="auto"/>
            <w:bottom w:val="none" w:sz="0" w:space="0" w:color="auto"/>
            <w:right w:val="none" w:sz="0" w:space="0" w:color="auto"/>
          </w:divBdr>
        </w:div>
        <w:div w:id="1975406721">
          <w:marLeft w:val="1354"/>
          <w:marRight w:val="0"/>
          <w:marTop w:val="260"/>
          <w:marBottom w:val="12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65375819">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9758511">
      <w:bodyDiv w:val="1"/>
      <w:marLeft w:val="0"/>
      <w:marRight w:val="0"/>
      <w:marTop w:val="0"/>
      <w:marBottom w:val="0"/>
      <w:divBdr>
        <w:top w:val="none" w:sz="0" w:space="0" w:color="auto"/>
        <w:left w:val="none" w:sz="0" w:space="0" w:color="auto"/>
        <w:bottom w:val="none" w:sz="0" w:space="0" w:color="auto"/>
        <w:right w:val="none" w:sz="0" w:space="0" w:color="auto"/>
      </w:divBdr>
      <w:divsChild>
        <w:div w:id="2068413998">
          <w:marLeft w:val="547"/>
          <w:marRight w:val="0"/>
          <w:marTop w:val="0"/>
          <w:marBottom w:val="0"/>
          <w:divBdr>
            <w:top w:val="none" w:sz="0" w:space="0" w:color="auto"/>
            <w:left w:val="none" w:sz="0" w:space="0" w:color="auto"/>
            <w:bottom w:val="none" w:sz="0" w:space="0" w:color="auto"/>
            <w:right w:val="none" w:sz="0" w:space="0" w:color="auto"/>
          </w:divBdr>
        </w:div>
        <w:div w:id="423769362">
          <w:marLeft w:val="1354"/>
          <w:marRight w:val="0"/>
          <w:marTop w:val="260"/>
          <w:marBottom w:val="120"/>
          <w:divBdr>
            <w:top w:val="none" w:sz="0" w:space="0" w:color="auto"/>
            <w:left w:val="none" w:sz="0" w:space="0" w:color="auto"/>
            <w:bottom w:val="none" w:sz="0" w:space="0" w:color="auto"/>
            <w:right w:val="none" w:sz="0" w:space="0" w:color="auto"/>
          </w:divBdr>
        </w:div>
        <w:div w:id="1910188062">
          <w:marLeft w:val="1354"/>
          <w:marRight w:val="0"/>
          <w:marTop w:val="260"/>
          <w:marBottom w:val="120"/>
          <w:divBdr>
            <w:top w:val="none" w:sz="0" w:space="0" w:color="auto"/>
            <w:left w:val="none" w:sz="0" w:space="0" w:color="auto"/>
            <w:bottom w:val="none" w:sz="0" w:space="0" w:color="auto"/>
            <w:right w:val="none" w:sz="0" w:space="0" w:color="auto"/>
          </w:divBdr>
        </w:div>
      </w:divsChild>
    </w:div>
    <w:div w:id="480273712">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842351">
      <w:bodyDiv w:val="1"/>
      <w:marLeft w:val="0"/>
      <w:marRight w:val="0"/>
      <w:marTop w:val="0"/>
      <w:marBottom w:val="0"/>
      <w:divBdr>
        <w:top w:val="none" w:sz="0" w:space="0" w:color="auto"/>
        <w:left w:val="none" w:sz="0" w:space="0" w:color="auto"/>
        <w:bottom w:val="none" w:sz="0" w:space="0" w:color="auto"/>
        <w:right w:val="none" w:sz="0" w:space="0" w:color="auto"/>
      </w:divBdr>
      <w:divsChild>
        <w:div w:id="361396204">
          <w:marLeft w:val="547"/>
          <w:marRight w:val="0"/>
          <w:marTop w:val="0"/>
          <w:marBottom w:val="0"/>
          <w:divBdr>
            <w:top w:val="none" w:sz="0" w:space="0" w:color="auto"/>
            <w:left w:val="none" w:sz="0" w:space="0" w:color="auto"/>
            <w:bottom w:val="none" w:sz="0" w:space="0" w:color="auto"/>
            <w:right w:val="none" w:sz="0" w:space="0" w:color="auto"/>
          </w:divBdr>
        </w:div>
        <w:div w:id="2033916111">
          <w:marLeft w:val="1354"/>
          <w:marRight w:val="0"/>
          <w:marTop w:val="260"/>
          <w:marBottom w:val="120"/>
          <w:divBdr>
            <w:top w:val="none" w:sz="0" w:space="0" w:color="auto"/>
            <w:left w:val="none" w:sz="0" w:space="0" w:color="auto"/>
            <w:bottom w:val="none" w:sz="0" w:space="0" w:color="auto"/>
            <w:right w:val="none" w:sz="0" w:space="0" w:color="auto"/>
          </w:divBdr>
        </w:div>
        <w:div w:id="818378417">
          <w:marLeft w:val="1354"/>
          <w:marRight w:val="0"/>
          <w:marTop w:val="260"/>
          <w:marBottom w:val="120"/>
          <w:divBdr>
            <w:top w:val="none" w:sz="0" w:space="0" w:color="auto"/>
            <w:left w:val="none" w:sz="0" w:space="0" w:color="auto"/>
            <w:bottom w:val="none" w:sz="0" w:space="0" w:color="auto"/>
            <w:right w:val="none" w:sz="0" w:space="0" w:color="auto"/>
          </w:divBdr>
        </w:div>
      </w:divsChild>
    </w:div>
    <w:div w:id="514225484">
      <w:bodyDiv w:val="1"/>
      <w:marLeft w:val="0"/>
      <w:marRight w:val="0"/>
      <w:marTop w:val="0"/>
      <w:marBottom w:val="0"/>
      <w:divBdr>
        <w:top w:val="none" w:sz="0" w:space="0" w:color="auto"/>
        <w:left w:val="none" w:sz="0" w:space="0" w:color="auto"/>
        <w:bottom w:val="none" w:sz="0" w:space="0" w:color="auto"/>
        <w:right w:val="none" w:sz="0" w:space="0" w:color="auto"/>
      </w:divBdr>
      <w:divsChild>
        <w:div w:id="831725093">
          <w:marLeft w:val="547"/>
          <w:marRight w:val="0"/>
          <w:marTop w:val="0"/>
          <w:marBottom w:val="0"/>
          <w:divBdr>
            <w:top w:val="none" w:sz="0" w:space="0" w:color="auto"/>
            <w:left w:val="none" w:sz="0" w:space="0" w:color="auto"/>
            <w:bottom w:val="none" w:sz="0" w:space="0" w:color="auto"/>
            <w:right w:val="none" w:sz="0" w:space="0" w:color="auto"/>
          </w:divBdr>
        </w:div>
        <w:div w:id="646664280">
          <w:marLeft w:val="1354"/>
          <w:marRight w:val="0"/>
          <w:marTop w:val="260"/>
          <w:marBottom w:val="120"/>
          <w:divBdr>
            <w:top w:val="none" w:sz="0" w:space="0" w:color="auto"/>
            <w:left w:val="none" w:sz="0" w:space="0" w:color="auto"/>
            <w:bottom w:val="none" w:sz="0" w:space="0" w:color="auto"/>
            <w:right w:val="none" w:sz="0" w:space="0" w:color="auto"/>
          </w:divBdr>
        </w:div>
        <w:div w:id="2051373846">
          <w:marLeft w:val="1354"/>
          <w:marRight w:val="0"/>
          <w:marTop w:val="260"/>
          <w:marBottom w:val="120"/>
          <w:divBdr>
            <w:top w:val="none" w:sz="0" w:space="0" w:color="auto"/>
            <w:left w:val="none" w:sz="0" w:space="0" w:color="auto"/>
            <w:bottom w:val="none" w:sz="0" w:space="0" w:color="auto"/>
            <w:right w:val="none" w:sz="0" w:space="0" w:color="auto"/>
          </w:divBdr>
        </w:div>
      </w:divsChild>
    </w:div>
    <w:div w:id="520169190">
      <w:bodyDiv w:val="1"/>
      <w:marLeft w:val="0"/>
      <w:marRight w:val="0"/>
      <w:marTop w:val="0"/>
      <w:marBottom w:val="0"/>
      <w:divBdr>
        <w:top w:val="none" w:sz="0" w:space="0" w:color="auto"/>
        <w:left w:val="none" w:sz="0" w:space="0" w:color="auto"/>
        <w:bottom w:val="none" w:sz="0" w:space="0" w:color="auto"/>
        <w:right w:val="none" w:sz="0" w:space="0" w:color="auto"/>
      </w:divBdr>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37489214">
      <w:bodyDiv w:val="1"/>
      <w:marLeft w:val="0"/>
      <w:marRight w:val="0"/>
      <w:marTop w:val="0"/>
      <w:marBottom w:val="0"/>
      <w:divBdr>
        <w:top w:val="none" w:sz="0" w:space="0" w:color="auto"/>
        <w:left w:val="none" w:sz="0" w:space="0" w:color="auto"/>
        <w:bottom w:val="none" w:sz="0" w:space="0" w:color="auto"/>
        <w:right w:val="none" w:sz="0" w:space="0" w:color="auto"/>
      </w:divBdr>
      <w:divsChild>
        <w:div w:id="1513455182">
          <w:marLeft w:val="1354"/>
          <w:marRight w:val="0"/>
          <w:marTop w:val="260"/>
          <w:marBottom w:val="12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75422337">
      <w:bodyDiv w:val="1"/>
      <w:marLeft w:val="0"/>
      <w:marRight w:val="0"/>
      <w:marTop w:val="0"/>
      <w:marBottom w:val="0"/>
      <w:divBdr>
        <w:top w:val="none" w:sz="0" w:space="0" w:color="auto"/>
        <w:left w:val="none" w:sz="0" w:space="0" w:color="auto"/>
        <w:bottom w:val="none" w:sz="0" w:space="0" w:color="auto"/>
        <w:right w:val="none" w:sz="0" w:space="0" w:color="auto"/>
      </w:divBdr>
      <w:divsChild>
        <w:div w:id="1850486641">
          <w:marLeft w:val="547"/>
          <w:marRight w:val="0"/>
          <w:marTop w:val="86"/>
          <w:marBottom w:val="0"/>
          <w:divBdr>
            <w:top w:val="none" w:sz="0" w:space="0" w:color="auto"/>
            <w:left w:val="none" w:sz="0" w:space="0" w:color="auto"/>
            <w:bottom w:val="none" w:sz="0" w:space="0" w:color="auto"/>
            <w:right w:val="none" w:sz="0" w:space="0" w:color="auto"/>
          </w:divBdr>
        </w:div>
        <w:div w:id="1708022326">
          <w:marLeft w:val="1080"/>
          <w:marRight w:val="0"/>
          <w:marTop w:val="260"/>
          <w:marBottom w:val="120"/>
          <w:divBdr>
            <w:top w:val="none" w:sz="0" w:space="0" w:color="auto"/>
            <w:left w:val="none" w:sz="0" w:space="0" w:color="auto"/>
            <w:bottom w:val="none" w:sz="0" w:space="0" w:color="auto"/>
            <w:right w:val="none" w:sz="0" w:space="0" w:color="auto"/>
          </w:divBdr>
        </w:div>
        <w:div w:id="643046770">
          <w:marLeft w:val="1080"/>
          <w:marRight w:val="0"/>
          <w:marTop w:val="260"/>
          <w:marBottom w:val="120"/>
          <w:divBdr>
            <w:top w:val="none" w:sz="0" w:space="0" w:color="auto"/>
            <w:left w:val="none" w:sz="0" w:space="0" w:color="auto"/>
            <w:bottom w:val="none" w:sz="0" w:space="0" w:color="auto"/>
            <w:right w:val="none" w:sz="0" w:space="0" w:color="auto"/>
          </w:divBdr>
        </w:div>
        <w:div w:id="1891990108">
          <w:marLeft w:val="1080"/>
          <w:marRight w:val="0"/>
          <w:marTop w:val="260"/>
          <w:marBottom w:val="120"/>
          <w:divBdr>
            <w:top w:val="none" w:sz="0" w:space="0" w:color="auto"/>
            <w:left w:val="none" w:sz="0" w:space="0" w:color="auto"/>
            <w:bottom w:val="none" w:sz="0" w:space="0" w:color="auto"/>
            <w:right w:val="none" w:sz="0" w:space="0" w:color="auto"/>
          </w:divBdr>
        </w:div>
        <w:div w:id="1257127876">
          <w:marLeft w:val="547"/>
          <w:marRight w:val="0"/>
          <w:marTop w:val="86"/>
          <w:marBottom w:val="120"/>
          <w:divBdr>
            <w:top w:val="none" w:sz="0" w:space="0" w:color="auto"/>
            <w:left w:val="none" w:sz="0" w:space="0" w:color="auto"/>
            <w:bottom w:val="none" w:sz="0" w:space="0" w:color="auto"/>
            <w:right w:val="none" w:sz="0" w:space="0" w:color="auto"/>
          </w:divBdr>
        </w:div>
        <w:div w:id="107551450">
          <w:marLeft w:val="1080"/>
          <w:marRight w:val="0"/>
          <w:marTop w:val="260"/>
          <w:marBottom w:val="120"/>
          <w:divBdr>
            <w:top w:val="none" w:sz="0" w:space="0" w:color="auto"/>
            <w:left w:val="none" w:sz="0" w:space="0" w:color="auto"/>
            <w:bottom w:val="none" w:sz="0" w:space="0" w:color="auto"/>
            <w:right w:val="none" w:sz="0" w:space="0" w:color="auto"/>
          </w:divBdr>
        </w:div>
      </w:divsChild>
    </w:div>
    <w:div w:id="686756024">
      <w:bodyDiv w:val="1"/>
      <w:marLeft w:val="0"/>
      <w:marRight w:val="0"/>
      <w:marTop w:val="0"/>
      <w:marBottom w:val="0"/>
      <w:divBdr>
        <w:top w:val="none" w:sz="0" w:space="0" w:color="auto"/>
        <w:left w:val="none" w:sz="0" w:space="0" w:color="auto"/>
        <w:bottom w:val="none" w:sz="0" w:space="0" w:color="auto"/>
        <w:right w:val="none" w:sz="0" w:space="0" w:color="auto"/>
      </w:divBdr>
      <w:divsChild>
        <w:div w:id="1968467752">
          <w:marLeft w:val="547"/>
          <w:marRight w:val="0"/>
          <w:marTop w:val="0"/>
          <w:marBottom w:val="0"/>
          <w:divBdr>
            <w:top w:val="none" w:sz="0" w:space="0" w:color="auto"/>
            <w:left w:val="none" w:sz="0" w:space="0" w:color="auto"/>
            <w:bottom w:val="none" w:sz="0" w:space="0" w:color="auto"/>
            <w:right w:val="none" w:sz="0" w:space="0" w:color="auto"/>
          </w:divBdr>
        </w:div>
        <w:div w:id="529415387">
          <w:marLeft w:val="1354"/>
          <w:marRight w:val="0"/>
          <w:marTop w:val="26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64308936">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12983253">
      <w:bodyDiv w:val="1"/>
      <w:marLeft w:val="0"/>
      <w:marRight w:val="0"/>
      <w:marTop w:val="0"/>
      <w:marBottom w:val="0"/>
      <w:divBdr>
        <w:top w:val="none" w:sz="0" w:space="0" w:color="auto"/>
        <w:left w:val="none" w:sz="0" w:space="0" w:color="auto"/>
        <w:bottom w:val="none" w:sz="0" w:space="0" w:color="auto"/>
        <w:right w:val="none" w:sz="0" w:space="0" w:color="auto"/>
      </w:divBdr>
      <w:divsChild>
        <w:div w:id="1715736028">
          <w:marLeft w:val="2074"/>
          <w:marRight w:val="0"/>
          <w:marTop w:val="260"/>
          <w:marBottom w:val="0"/>
          <w:divBdr>
            <w:top w:val="none" w:sz="0" w:space="0" w:color="auto"/>
            <w:left w:val="none" w:sz="0" w:space="0" w:color="auto"/>
            <w:bottom w:val="none" w:sz="0" w:space="0" w:color="auto"/>
            <w:right w:val="none" w:sz="0" w:space="0" w:color="auto"/>
          </w:divBdr>
        </w:div>
      </w:divsChild>
    </w:div>
    <w:div w:id="865362457">
      <w:bodyDiv w:val="1"/>
      <w:marLeft w:val="0"/>
      <w:marRight w:val="0"/>
      <w:marTop w:val="0"/>
      <w:marBottom w:val="0"/>
      <w:divBdr>
        <w:top w:val="none" w:sz="0" w:space="0" w:color="auto"/>
        <w:left w:val="none" w:sz="0" w:space="0" w:color="auto"/>
        <w:bottom w:val="none" w:sz="0" w:space="0" w:color="auto"/>
        <w:right w:val="none" w:sz="0" w:space="0" w:color="auto"/>
      </w:divBdr>
      <w:divsChild>
        <w:div w:id="327560015">
          <w:marLeft w:val="547"/>
          <w:marRight w:val="0"/>
          <w:marTop w:val="0"/>
          <w:marBottom w:val="0"/>
          <w:divBdr>
            <w:top w:val="none" w:sz="0" w:space="0" w:color="auto"/>
            <w:left w:val="none" w:sz="0" w:space="0" w:color="auto"/>
            <w:bottom w:val="none" w:sz="0" w:space="0" w:color="auto"/>
            <w:right w:val="none" w:sz="0" w:space="0" w:color="auto"/>
          </w:divBdr>
        </w:div>
        <w:div w:id="1736930992">
          <w:marLeft w:val="1354"/>
          <w:marRight w:val="0"/>
          <w:marTop w:val="260"/>
          <w:marBottom w:val="120"/>
          <w:divBdr>
            <w:top w:val="none" w:sz="0" w:space="0" w:color="auto"/>
            <w:left w:val="none" w:sz="0" w:space="0" w:color="auto"/>
            <w:bottom w:val="none" w:sz="0" w:space="0" w:color="auto"/>
            <w:right w:val="none" w:sz="0" w:space="0" w:color="auto"/>
          </w:divBdr>
        </w:div>
        <w:div w:id="5518187">
          <w:marLeft w:val="2074"/>
          <w:marRight w:val="0"/>
          <w:marTop w:val="260"/>
          <w:marBottom w:val="120"/>
          <w:divBdr>
            <w:top w:val="none" w:sz="0" w:space="0" w:color="auto"/>
            <w:left w:val="none" w:sz="0" w:space="0" w:color="auto"/>
            <w:bottom w:val="none" w:sz="0" w:space="0" w:color="auto"/>
            <w:right w:val="none" w:sz="0" w:space="0" w:color="auto"/>
          </w:divBdr>
        </w:div>
      </w:divsChild>
    </w:div>
    <w:div w:id="872225760">
      <w:bodyDiv w:val="1"/>
      <w:marLeft w:val="0"/>
      <w:marRight w:val="0"/>
      <w:marTop w:val="0"/>
      <w:marBottom w:val="0"/>
      <w:divBdr>
        <w:top w:val="none" w:sz="0" w:space="0" w:color="auto"/>
        <w:left w:val="none" w:sz="0" w:space="0" w:color="auto"/>
        <w:bottom w:val="none" w:sz="0" w:space="0" w:color="auto"/>
        <w:right w:val="none" w:sz="0" w:space="0" w:color="auto"/>
      </w:divBdr>
      <w:divsChild>
        <w:div w:id="926038633">
          <w:marLeft w:val="547"/>
          <w:marRight w:val="0"/>
          <w:marTop w:val="0"/>
          <w:marBottom w:val="0"/>
          <w:divBdr>
            <w:top w:val="none" w:sz="0" w:space="0" w:color="auto"/>
            <w:left w:val="none" w:sz="0" w:space="0" w:color="auto"/>
            <w:bottom w:val="none" w:sz="0" w:space="0" w:color="auto"/>
            <w:right w:val="none" w:sz="0" w:space="0" w:color="auto"/>
          </w:divBdr>
        </w:div>
        <w:div w:id="1349915498">
          <w:marLeft w:val="1354"/>
          <w:marRight w:val="0"/>
          <w:marTop w:val="260"/>
          <w:marBottom w:val="120"/>
          <w:divBdr>
            <w:top w:val="none" w:sz="0" w:space="0" w:color="auto"/>
            <w:left w:val="none" w:sz="0" w:space="0" w:color="auto"/>
            <w:bottom w:val="none" w:sz="0" w:space="0" w:color="auto"/>
            <w:right w:val="none" w:sz="0" w:space="0" w:color="auto"/>
          </w:divBdr>
        </w:div>
        <w:div w:id="435254238">
          <w:marLeft w:val="1354"/>
          <w:marRight w:val="0"/>
          <w:marTop w:val="260"/>
          <w:marBottom w:val="12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5917882">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7889244">
      <w:bodyDiv w:val="1"/>
      <w:marLeft w:val="0"/>
      <w:marRight w:val="0"/>
      <w:marTop w:val="0"/>
      <w:marBottom w:val="0"/>
      <w:divBdr>
        <w:top w:val="none" w:sz="0" w:space="0" w:color="auto"/>
        <w:left w:val="none" w:sz="0" w:space="0" w:color="auto"/>
        <w:bottom w:val="none" w:sz="0" w:space="0" w:color="auto"/>
        <w:right w:val="none" w:sz="0" w:space="0" w:color="auto"/>
      </w:divBdr>
      <w:divsChild>
        <w:div w:id="941718274">
          <w:marLeft w:val="2074"/>
          <w:marRight w:val="0"/>
          <w:marTop w:val="260"/>
          <w:marBottom w:val="120"/>
          <w:divBdr>
            <w:top w:val="none" w:sz="0" w:space="0" w:color="auto"/>
            <w:left w:val="none" w:sz="0" w:space="0" w:color="auto"/>
            <w:bottom w:val="none" w:sz="0" w:space="0" w:color="auto"/>
            <w:right w:val="none" w:sz="0" w:space="0" w:color="auto"/>
          </w:divBdr>
        </w:div>
      </w:divsChild>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49312386">
      <w:bodyDiv w:val="1"/>
      <w:marLeft w:val="0"/>
      <w:marRight w:val="0"/>
      <w:marTop w:val="0"/>
      <w:marBottom w:val="0"/>
      <w:divBdr>
        <w:top w:val="none" w:sz="0" w:space="0" w:color="auto"/>
        <w:left w:val="none" w:sz="0" w:space="0" w:color="auto"/>
        <w:bottom w:val="none" w:sz="0" w:space="0" w:color="auto"/>
        <w:right w:val="none" w:sz="0" w:space="0" w:color="auto"/>
      </w:divBdr>
      <w:divsChild>
        <w:div w:id="1243024182">
          <w:marLeft w:val="547"/>
          <w:marRight w:val="0"/>
          <w:marTop w:val="86"/>
          <w:marBottom w:val="0"/>
          <w:divBdr>
            <w:top w:val="none" w:sz="0" w:space="0" w:color="auto"/>
            <w:left w:val="none" w:sz="0" w:space="0" w:color="auto"/>
            <w:bottom w:val="none" w:sz="0" w:space="0" w:color="auto"/>
            <w:right w:val="none" w:sz="0" w:space="0" w:color="auto"/>
          </w:divBdr>
        </w:div>
        <w:div w:id="1237714472">
          <w:marLeft w:val="1080"/>
          <w:marRight w:val="0"/>
          <w:marTop w:val="260"/>
          <w:marBottom w:val="120"/>
          <w:divBdr>
            <w:top w:val="none" w:sz="0" w:space="0" w:color="auto"/>
            <w:left w:val="none" w:sz="0" w:space="0" w:color="auto"/>
            <w:bottom w:val="none" w:sz="0" w:space="0" w:color="auto"/>
            <w:right w:val="none" w:sz="0" w:space="0" w:color="auto"/>
          </w:divBdr>
        </w:div>
        <w:div w:id="415636410">
          <w:marLeft w:val="1080"/>
          <w:marRight w:val="0"/>
          <w:marTop w:val="260"/>
          <w:marBottom w:val="120"/>
          <w:divBdr>
            <w:top w:val="none" w:sz="0" w:space="0" w:color="auto"/>
            <w:left w:val="none" w:sz="0" w:space="0" w:color="auto"/>
            <w:bottom w:val="none" w:sz="0" w:space="0" w:color="auto"/>
            <w:right w:val="none" w:sz="0" w:space="0" w:color="auto"/>
          </w:divBdr>
        </w:div>
      </w:divsChild>
    </w:div>
    <w:div w:id="959454013">
      <w:bodyDiv w:val="1"/>
      <w:marLeft w:val="0"/>
      <w:marRight w:val="0"/>
      <w:marTop w:val="0"/>
      <w:marBottom w:val="0"/>
      <w:divBdr>
        <w:top w:val="none" w:sz="0" w:space="0" w:color="auto"/>
        <w:left w:val="none" w:sz="0" w:space="0" w:color="auto"/>
        <w:bottom w:val="none" w:sz="0" w:space="0" w:color="auto"/>
        <w:right w:val="none" w:sz="0" w:space="0" w:color="auto"/>
      </w:divBdr>
      <w:divsChild>
        <w:div w:id="1188448167">
          <w:marLeft w:val="547"/>
          <w:marRight w:val="0"/>
          <w:marTop w:val="0"/>
          <w:marBottom w:val="0"/>
          <w:divBdr>
            <w:top w:val="none" w:sz="0" w:space="0" w:color="auto"/>
            <w:left w:val="none" w:sz="0" w:space="0" w:color="auto"/>
            <w:bottom w:val="none" w:sz="0" w:space="0" w:color="auto"/>
            <w:right w:val="none" w:sz="0" w:space="0" w:color="auto"/>
          </w:divBdr>
        </w:div>
        <w:div w:id="222183425">
          <w:marLeft w:val="1354"/>
          <w:marRight w:val="0"/>
          <w:marTop w:val="260"/>
          <w:marBottom w:val="120"/>
          <w:divBdr>
            <w:top w:val="none" w:sz="0" w:space="0" w:color="auto"/>
            <w:left w:val="none" w:sz="0" w:space="0" w:color="auto"/>
            <w:bottom w:val="none" w:sz="0" w:space="0" w:color="auto"/>
            <w:right w:val="none" w:sz="0" w:space="0" w:color="auto"/>
          </w:divBdr>
        </w:div>
        <w:div w:id="1413234713">
          <w:marLeft w:val="2074"/>
          <w:marRight w:val="0"/>
          <w:marTop w:val="260"/>
          <w:marBottom w:val="120"/>
          <w:divBdr>
            <w:top w:val="none" w:sz="0" w:space="0" w:color="auto"/>
            <w:left w:val="none" w:sz="0" w:space="0" w:color="auto"/>
            <w:bottom w:val="none" w:sz="0" w:space="0" w:color="auto"/>
            <w:right w:val="none" w:sz="0" w:space="0" w:color="auto"/>
          </w:divBdr>
        </w:div>
        <w:div w:id="2011643020">
          <w:marLeft w:val="2074"/>
          <w:marRight w:val="0"/>
          <w:marTop w:val="260"/>
          <w:marBottom w:val="120"/>
          <w:divBdr>
            <w:top w:val="none" w:sz="0" w:space="0" w:color="auto"/>
            <w:left w:val="none" w:sz="0" w:space="0" w:color="auto"/>
            <w:bottom w:val="none" w:sz="0" w:space="0" w:color="auto"/>
            <w:right w:val="none" w:sz="0" w:space="0" w:color="auto"/>
          </w:divBdr>
        </w:div>
        <w:div w:id="519855635">
          <w:marLeft w:val="1354"/>
          <w:marRight w:val="0"/>
          <w:marTop w:val="260"/>
          <w:marBottom w:val="120"/>
          <w:divBdr>
            <w:top w:val="none" w:sz="0" w:space="0" w:color="auto"/>
            <w:left w:val="none" w:sz="0" w:space="0" w:color="auto"/>
            <w:bottom w:val="none" w:sz="0" w:space="0" w:color="auto"/>
            <w:right w:val="none" w:sz="0" w:space="0" w:color="auto"/>
          </w:divBdr>
        </w:div>
        <w:div w:id="1814980086">
          <w:marLeft w:val="2074"/>
          <w:marRight w:val="0"/>
          <w:marTop w:val="260"/>
          <w:marBottom w:val="120"/>
          <w:divBdr>
            <w:top w:val="none" w:sz="0" w:space="0" w:color="auto"/>
            <w:left w:val="none" w:sz="0" w:space="0" w:color="auto"/>
            <w:bottom w:val="none" w:sz="0" w:space="0" w:color="auto"/>
            <w:right w:val="none" w:sz="0" w:space="0" w:color="auto"/>
          </w:divBdr>
        </w:div>
        <w:div w:id="216824211">
          <w:marLeft w:val="2074"/>
          <w:marRight w:val="0"/>
          <w:marTop w:val="260"/>
          <w:marBottom w:val="12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998114361">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5420038">
      <w:bodyDiv w:val="1"/>
      <w:marLeft w:val="0"/>
      <w:marRight w:val="0"/>
      <w:marTop w:val="0"/>
      <w:marBottom w:val="0"/>
      <w:divBdr>
        <w:top w:val="none" w:sz="0" w:space="0" w:color="auto"/>
        <w:left w:val="none" w:sz="0" w:space="0" w:color="auto"/>
        <w:bottom w:val="none" w:sz="0" w:space="0" w:color="auto"/>
        <w:right w:val="none" w:sz="0" w:space="0" w:color="auto"/>
      </w:divBdr>
    </w:div>
    <w:div w:id="1019239437">
      <w:bodyDiv w:val="1"/>
      <w:marLeft w:val="0"/>
      <w:marRight w:val="0"/>
      <w:marTop w:val="0"/>
      <w:marBottom w:val="0"/>
      <w:divBdr>
        <w:top w:val="none" w:sz="0" w:space="0" w:color="auto"/>
        <w:left w:val="none" w:sz="0" w:space="0" w:color="auto"/>
        <w:bottom w:val="none" w:sz="0" w:space="0" w:color="auto"/>
        <w:right w:val="none" w:sz="0" w:space="0" w:color="auto"/>
      </w:divBdr>
      <w:divsChild>
        <w:div w:id="1160118487">
          <w:marLeft w:val="1354"/>
          <w:marRight w:val="0"/>
          <w:marTop w:val="260"/>
          <w:marBottom w:val="120"/>
          <w:divBdr>
            <w:top w:val="none" w:sz="0" w:space="0" w:color="auto"/>
            <w:left w:val="none" w:sz="0" w:space="0" w:color="auto"/>
            <w:bottom w:val="none" w:sz="0" w:space="0" w:color="auto"/>
            <w:right w:val="none" w:sz="0" w:space="0" w:color="auto"/>
          </w:divBdr>
        </w:div>
      </w:divsChild>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7022986">
      <w:bodyDiv w:val="1"/>
      <w:marLeft w:val="0"/>
      <w:marRight w:val="0"/>
      <w:marTop w:val="0"/>
      <w:marBottom w:val="0"/>
      <w:divBdr>
        <w:top w:val="none" w:sz="0" w:space="0" w:color="auto"/>
        <w:left w:val="none" w:sz="0" w:space="0" w:color="auto"/>
        <w:bottom w:val="none" w:sz="0" w:space="0" w:color="auto"/>
        <w:right w:val="none" w:sz="0" w:space="0" w:color="auto"/>
      </w:divBdr>
    </w:div>
    <w:div w:id="1059784644">
      <w:bodyDiv w:val="1"/>
      <w:marLeft w:val="0"/>
      <w:marRight w:val="0"/>
      <w:marTop w:val="0"/>
      <w:marBottom w:val="0"/>
      <w:divBdr>
        <w:top w:val="none" w:sz="0" w:space="0" w:color="auto"/>
        <w:left w:val="none" w:sz="0" w:space="0" w:color="auto"/>
        <w:bottom w:val="none" w:sz="0" w:space="0" w:color="auto"/>
        <w:right w:val="none" w:sz="0" w:space="0" w:color="auto"/>
      </w:divBdr>
      <w:divsChild>
        <w:div w:id="2057653410">
          <w:marLeft w:val="547"/>
          <w:marRight w:val="0"/>
          <w:marTop w:val="0"/>
          <w:marBottom w:val="0"/>
          <w:divBdr>
            <w:top w:val="none" w:sz="0" w:space="0" w:color="auto"/>
            <w:left w:val="none" w:sz="0" w:space="0" w:color="auto"/>
            <w:bottom w:val="none" w:sz="0" w:space="0" w:color="auto"/>
            <w:right w:val="none" w:sz="0" w:space="0" w:color="auto"/>
          </w:divBdr>
        </w:div>
        <w:div w:id="1909152463">
          <w:marLeft w:val="1354"/>
          <w:marRight w:val="0"/>
          <w:marTop w:val="260"/>
          <w:marBottom w:val="120"/>
          <w:divBdr>
            <w:top w:val="none" w:sz="0" w:space="0" w:color="auto"/>
            <w:left w:val="none" w:sz="0" w:space="0" w:color="auto"/>
            <w:bottom w:val="none" w:sz="0" w:space="0" w:color="auto"/>
            <w:right w:val="none" w:sz="0" w:space="0" w:color="auto"/>
          </w:divBdr>
        </w:div>
        <w:div w:id="60686490">
          <w:marLeft w:val="1354"/>
          <w:marRight w:val="0"/>
          <w:marTop w:val="260"/>
          <w:marBottom w:val="120"/>
          <w:divBdr>
            <w:top w:val="none" w:sz="0" w:space="0" w:color="auto"/>
            <w:left w:val="none" w:sz="0" w:space="0" w:color="auto"/>
            <w:bottom w:val="none" w:sz="0" w:space="0" w:color="auto"/>
            <w:right w:val="none" w:sz="0" w:space="0" w:color="auto"/>
          </w:divBdr>
        </w:div>
        <w:div w:id="1078207278">
          <w:marLeft w:val="1354"/>
          <w:marRight w:val="0"/>
          <w:marTop w:val="260"/>
          <w:marBottom w:val="120"/>
          <w:divBdr>
            <w:top w:val="none" w:sz="0" w:space="0" w:color="auto"/>
            <w:left w:val="none" w:sz="0" w:space="0" w:color="auto"/>
            <w:bottom w:val="none" w:sz="0" w:space="0" w:color="auto"/>
            <w:right w:val="none" w:sz="0" w:space="0" w:color="auto"/>
          </w:divBdr>
        </w:div>
      </w:divsChild>
    </w:div>
    <w:div w:id="1060984651">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52210325">
      <w:bodyDiv w:val="1"/>
      <w:marLeft w:val="0"/>
      <w:marRight w:val="0"/>
      <w:marTop w:val="0"/>
      <w:marBottom w:val="0"/>
      <w:divBdr>
        <w:top w:val="none" w:sz="0" w:space="0" w:color="auto"/>
        <w:left w:val="none" w:sz="0" w:space="0" w:color="auto"/>
        <w:bottom w:val="none" w:sz="0" w:space="0" w:color="auto"/>
        <w:right w:val="none" w:sz="0" w:space="0" w:color="auto"/>
      </w:divBdr>
    </w:div>
    <w:div w:id="1162814900">
      <w:bodyDiv w:val="1"/>
      <w:marLeft w:val="0"/>
      <w:marRight w:val="0"/>
      <w:marTop w:val="0"/>
      <w:marBottom w:val="0"/>
      <w:divBdr>
        <w:top w:val="none" w:sz="0" w:space="0" w:color="auto"/>
        <w:left w:val="none" w:sz="0" w:space="0" w:color="auto"/>
        <w:bottom w:val="none" w:sz="0" w:space="0" w:color="auto"/>
        <w:right w:val="none" w:sz="0" w:space="0" w:color="auto"/>
      </w:divBdr>
    </w:div>
    <w:div w:id="1182160540">
      <w:bodyDiv w:val="1"/>
      <w:marLeft w:val="0"/>
      <w:marRight w:val="0"/>
      <w:marTop w:val="0"/>
      <w:marBottom w:val="0"/>
      <w:divBdr>
        <w:top w:val="none" w:sz="0" w:space="0" w:color="auto"/>
        <w:left w:val="none" w:sz="0" w:space="0" w:color="auto"/>
        <w:bottom w:val="none" w:sz="0" w:space="0" w:color="auto"/>
        <w:right w:val="none" w:sz="0" w:space="0" w:color="auto"/>
      </w:divBdr>
      <w:divsChild>
        <w:div w:id="1349407982">
          <w:marLeft w:val="547"/>
          <w:marRight w:val="0"/>
          <w:marTop w:val="86"/>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649149">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8512386">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2323229">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1713587">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5131301">
      <w:bodyDiv w:val="1"/>
      <w:marLeft w:val="0"/>
      <w:marRight w:val="0"/>
      <w:marTop w:val="0"/>
      <w:marBottom w:val="0"/>
      <w:divBdr>
        <w:top w:val="none" w:sz="0" w:space="0" w:color="auto"/>
        <w:left w:val="none" w:sz="0" w:space="0" w:color="auto"/>
        <w:bottom w:val="none" w:sz="0" w:space="0" w:color="auto"/>
        <w:right w:val="none" w:sz="0" w:space="0" w:color="auto"/>
      </w:divBdr>
      <w:divsChild>
        <w:div w:id="2121872975">
          <w:marLeft w:val="547"/>
          <w:marRight w:val="0"/>
          <w:marTop w:val="0"/>
          <w:marBottom w:val="0"/>
          <w:divBdr>
            <w:top w:val="none" w:sz="0" w:space="0" w:color="auto"/>
            <w:left w:val="none" w:sz="0" w:space="0" w:color="auto"/>
            <w:bottom w:val="none" w:sz="0" w:space="0" w:color="auto"/>
            <w:right w:val="none" w:sz="0" w:space="0" w:color="auto"/>
          </w:divBdr>
        </w:div>
        <w:div w:id="1883663022">
          <w:marLeft w:val="1354"/>
          <w:marRight w:val="0"/>
          <w:marTop w:val="260"/>
          <w:marBottom w:val="12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2263438">
      <w:bodyDiv w:val="1"/>
      <w:marLeft w:val="0"/>
      <w:marRight w:val="0"/>
      <w:marTop w:val="0"/>
      <w:marBottom w:val="0"/>
      <w:divBdr>
        <w:top w:val="none" w:sz="0" w:space="0" w:color="auto"/>
        <w:left w:val="none" w:sz="0" w:space="0" w:color="auto"/>
        <w:bottom w:val="none" w:sz="0" w:space="0" w:color="auto"/>
        <w:right w:val="none" w:sz="0" w:space="0" w:color="auto"/>
      </w:divBdr>
      <w:divsChild>
        <w:div w:id="316416922">
          <w:marLeft w:val="547"/>
          <w:marRight w:val="0"/>
          <w:marTop w:val="0"/>
          <w:marBottom w:val="0"/>
          <w:divBdr>
            <w:top w:val="none" w:sz="0" w:space="0" w:color="auto"/>
            <w:left w:val="none" w:sz="0" w:space="0" w:color="auto"/>
            <w:bottom w:val="none" w:sz="0" w:space="0" w:color="auto"/>
            <w:right w:val="none" w:sz="0" w:space="0" w:color="auto"/>
          </w:divBdr>
        </w:div>
        <w:div w:id="949169474">
          <w:marLeft w:val="1354"/>
          <w:marRight w:val="0"/>
          <w:marTop w:val="260"/>
          <w:marBottom w:val="120"/>
          <w:divBdr>
            <w:top w:val="none" w:sz="0" w:space="0" w:color="auto"/>
            <w:left w:val="none" w:sz="0" w:space="0" w:color="auto"/>
            <w:bottom w:val="none" w:sz="0" w:space="0" w:color="auto"/>
            <w:right w:val="none" w:sz="0" w:space="0" w:color="auto"/>
          </w:divBdr>
        </w:div>
        <w:div w:id="1411780398">
          <w:marLeft w:val="1354"/>
          <w:marRight w:val="0"/>
          <w:marTop w:val="260"/>
          <w:marBottom w:val="12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498768181">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1263859">
      <w:bodyDiv w:val="1"/>
      <w:marLeft w:val="0"/>
      <w:marRight w:val="0"/>
      <w:marTop w:val="0"/>
      <w:marBottom w:val="0"/>
      <w:divBdr>
        <w:top w:val="none" w:sz="0" w:space="0" w:color="auto"/>
        <w:left w:val="none" w:sz="0" w:space="0" w:color="auto"/>
        <w:bottom w:val="none" w:sz="0" w:space="0" w:color="auto"/>
        <w:right w:val="none" w:sz="0" w:space="0" w:color="auto"/>
      </w:divBdr>
      <w:divsChild>
        <w:div w:id="589697896">
          <w:marLeft w:val="547"/>
          <w:marRight w:val="0"/>
          <w:marTop w:val="0"/>
          <w:marBottom w:val="0"/>
          <w:divBdr>
            <w:top w:val="none" w:sz="0" w:space="0" w:color="auto"/>
            <w:left w:val="none" w:sz="0" w:space="0" w:color="auto"/>
            <w:bottom w:val="none" w:sz="0" w:space="0" w:color="auto"/>
            <w:right w:val="none" w:sz="0" w:space="0" w:color="auto"/>
          </w:divBdr>
        </w:div>
        <w:div w:id="45423303">
          <w:marLeft w:val="1354"/>
          <w:marRight w:val="0"/>
          <w:marTop w:val="260"/>
          <w:marBottom w:val="12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28898279">
      <w:bodyDiv w:val="1"/>
      <w:marLeft w:val="0"/>
      <w:marRight w:val="0"/>
      <w:marTop w:val="0"/>
      <w:marBottom w:val="0"/>
      <w:divBdr>
        <w:top w:val="none" w:sz="0" w:space="0" w:color="auto"/>
        <w:left w:val="none" w:sz="0" w:space="0" w:color="auto"/>
        <w:bottom w:val="none" w:sz="0" w:space="0" w:color="auto"/>
        <w:right w:val="none" w:sz="0" w:space="0" w:color="auto"/>
      </w:divBdr>
      <w:divsChild>
        <w:div w:id="255984667">
          <w:marLeft w:val="2074"/>
          <w:marRight w:val="0"/>
          <w:marTop w:val="260"/>
          <w:marBottom w:val="120"/>
          <w:divBdr>
            <w:top w:val="none" w:sz="0" w:space="0" w:color="auto"/>
            <w:left w:val="none" w:sz="0" w:space="0" w:color="auto"/>
            <w:bottom w:val="none" w:sz="0" w:space="0" w:color="auto"/>
            <w:right w:val="none" w:sz="0" w:space="0" w:color="auto"/>
          </w:divBdr>
        </w:div>
        <w:div w:id="1876044182">
          <w:marLeft w:val="2074"/>
          <w:marRight w:val="0"/>
          <w:marTop w:val="26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6375306">
      <w:bodyDiv w:val="1"/>
      <w:marLeft w:val="0"/>
      <w:marRight w:val="0"/>
      <w:marTop w:val="0"/>
      <w:marBottom w:val="0"/>
      <w:divBdr>
        <w:top w:val="none" w:sz="0" w:space="0" w:color="auto"/>
        <w:left w:val="none" w:sz="0" w:space="0" w:color="auto"/>
        <w:bottom w:val="none" w:sz="0" w:space="0" w:color="auto"/>
        <w:right w:val="none" w:sz="0" w:space="0" w:color="auto"/>
      </w:divBdr>
      <w:divsChild>
        <w:div w:id="725760897">
          <w:marLeft w:val="1354"/>
          <w:marRight w:val="0"/>
          <w:marTop w:val="260"/>
          <w:marBottom w:val="0"/>
          <w:divBdr>
            <w:top w:val="none" w:sz="0" w:space="0" w:color="auto"/>
            <w:left w:val="none" w:sz="0" w:space="0" w:color="auto"/>
            <w:bottom w:val="none" w:sz="0" w:space="0" w:color="auto"/>
            <w:right w:val="none" w:sz="0" w:space="0" w:color="auto"/>
          </w:divBdr>
        </w:div>
        <w:div w:id="281810226">
          <w:marLeft w:val="2074"/>
          <w:marRight w:val="0"/>
          <w:marTop w:val="260"/>
          <w:marBottom w:val="0"/>
          <w:divBdr>
            <w:top w:val="none" w:sz="0" w:space="0" w:color="auto"/>
            <w:left w:val="none" w:sz="0" w:space="0" w:color="auto"/>
            <w:bottom w:val="none" w:sz="0" w:space="0" w:color="auto"/>
            <w:right w:val="none" w:sz="0" w:space="0" w:color="auto"/>
          </w:divBdr>
        </w:div>
        <w:div w:id="1823889785">
          <w:marLeft w:val="2074"/>
          <w:marRight w:val="0"/>
          <w:marTop w:val="260"/>
          <w:marBottom w:val="0"/>
          <w:divBdr>
            <w:top w:val="none" w:sz="0" w:space="0" w:color="auto"/>
            <w:left w:val="none" w:sz="0" w:space="0" w:color="auto"/>
            <w:bottom w:val="none" w:sz="0" w:space="0" w:color="auto"/>
            <w:right w:val="none" w:sz="0" w:space="0" w:color="auto"/>
          </w:divBdr>
        </w:div>
        <w:div w:id="183136316">
          <w:marLeft w:val="2074"/>
          <w:marRight w:val="0"/>
          <w:marTop w:val="260"/>
          <w:marBottom w:val="0"/>
          <w:divBdr>
            <w:top w:val="none" w:sz="0" w:space="0" w:color="auto"/>
            <w:left w:val="none" w:sz="0" w:space="0" w:color="auto"/>
            <w:bottom w:val="none" w:sz="0" w:space="0" w:color="auto"/>
            <w:right w:val="none" w:sz="0" w:space="0" w:color="auto"/>
          </w:divBdr>
        </w:div>
      </w:divsChild>
    </w:div>
    <w:div w:id="1657225174">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349470">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214384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8722482">
      <w:bodyDiv w:val="1"/>
      <w:marLeft w:val="0"/>
      <w:marRight w:val="0"/>
      <w:marTop w:val="0"/>
      <w:marBottom w:val="0"/>
      <w:divBdr>
        <w:top w:val="none" w:sz="0" w:space="0" w:color="auto"/>
        <w:left w:val="none" w:sz="0" w:space="0" w:color="auto"/>
        <w:bottom w:val="none" w:sz="0" w:space="0" w:color="auto"/>
        <w:right w:val="none" w:sz="0" w:space="0" w:color="auto"/>
      </w:divBdr>
      <w:divsChild>
        <w:div w:id="811022579">
          <w:marLeft w:val="547"/>
          <w:marRight w:val="0"/>
          <w:marTop w:val="0"/>
          <w:marBottom w:val="0"/>
          <w:divBdr>
            <w:top w:val="none" w:sz="0" w:space="0" w:color="auto"/>
            <w:left w:val="none" w:sz="0" w:space="0" w:color="auto"/>
            <w:bottom w:val="none" w:sz="0" w:space="0" w:color="auto"/>
            <w:right w:val="none" w:sz="0" w:space="0" w:color="auto"/>
          </w:divBdr>
        </w:div>
        <w:div w:id="2081832110">
          <w:marLeft w:val="1354"/>
          <w:marRight w:val="0"/>
          <w:marTop w:val="260"/>
          <w:marBottom w:val="120"/>
          <w:divBdr>
            <w:top w:val="none" w:sz="0" w:space="0" w:color="auto"/>
            <w:left w:val="none" w:sz="0" w:space="0" w:color="auto"/>
            <w:bottom w:val="none" w:sz="0" w:space="0" w:color="auto"/>
            <w:right w:val="none" w:sz="0" w:space="0" w:color="auto"/>
          </w:divBdr>
        </w:div>
      </w:divsChild>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009695">
      <w:bodyDiv w:val="1"/>
      <w:marLeft w:val="0"/>
      <w:marRight w:val="0"/>
      <w:marTop w:val="0"/>
      <w:marBottom w:val="0"/>
      <w:divBdr>
        <w:top w:val="none" w:sz="0" w:space="0" w:color="auto"/>
        <w:left w:val="none" w:sz="0" w:space="0" w:color="auto"/>
        <w:bottom w:val="none" w:sz="0" w:space="0" w:color="auto"/>
        <w:right w:val="none" w:sz="0" w:space="0" w:color="auto"/>
      </w:divBdr>
      <w:divsChild>
        <w:div w:id="1113790038">
          <w:marLeft w:val="1354"/>
          <w:marRight w:val="0"/>
          <w:marTop w:val="260"/>
          <w:marBottom w:val="0"/>
          <w:divBdr>
            <w:top w:val="none" w:sz="0" w:space="0" w:color="auto"/>
            <w:left w:val="none" w:sz="0" w:space="0" w:color="auto"/>
            <w:bottom w:val="none" w:sz="0" w:space="0" w:color="auto"/>
            <w:right w:val="none" w:sz="0" w:space="0" w:color="auto"/>
          </w:divBdr>
        </w:div>
      </w:divsChild>
    </w:div>
    <w:div w:id="1839997102">
      <w:bodyDiv w:val="1"/>
      <w:marLeft w:val="0"/>
      <w:marRight w:val="0"/>
      <w:marTop w:val="0"/>
      <w:marBottom w:val="0"/>
      <w:divBdr>
        <w:top w:val="none" w:sz="0" w:space="0" w:color="auto"/>
        <w:left w:val="none" w:sz="0" w:space="0" w:color="auto"/>
        <w:bottom w:val="none" w:sz="0" w:space="0" w:color="auto"/>
        <w:right w:val="none" w:sz="0" w:space="0" w:color="auto"/>
      </w:divBdr>
      <w:divsChild>
        <w:div w:id="687409439">
          <w:marLeft w:val="1354"/>
          <w:marRight w:val="0"/>
          <w:marTop w:val="260"/>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8590254">
      <w:bodyDiv w:val="1"/>
      <w:marLeft w:val="0"/>
      <w:marRight w:val="0"/>
      <w:marTop w:val="0"/>
      <w:marBottom w:val="0"/>
      <w:divBdr>
        <w:top w:val="none" w:sz="0" w:space="0" w:color="auto"/>
        <w:left w:val="none" w:sz="0" w:space="0" w:color="auto"/>
        <w:bottom w:val="none" w:sz="0" w:space="0" w:color="auto"/>
        <w:right w:val="none" w:sz="0" w:space="0" w:color="auto"/>
      </w:divBdr>
      <w:divsChild>
        <w:div w:id="155657941">
          <w:marLeft w:val="547"/>
          <w:marRight w:val="0"/>
          <w:marTop w:val="0"/>
          <w:marBottom w:val="0"/>
          <w:divBdr>
            <w:top w:val="none" w:sz="0" w:space="0" w:color="auto"/>
            <w:left w:val="none" w:sz="0" w:space="0" w:color="auto"/>
            <w:bottom w:val="none" w:sz="0" w:space="0" w:color="auto"/>
            <w:right w:val="none" w:sz="0" w:space="0" w:color="auto"/>
          </w:divBdr>
        </w:div>
        <w:div w:id="1283925458">
          <w:marLeft w:val="1354"/>
          <w:marRight w:val="0"/>
          <w:marTop w:val="260"/>
          <w:marBottom w:val="120"/>
          <w:divBdr>
            <w:top w:val="none" w:sz="0" w:space="0" w:color="auto"/>
            <w:left w:val="none" w:sz="0" w:space="0" w:color="auto"/>
            <w:bottom w:val="none" w:sz="0" w:space="0" w:color="auto"/>
            <w:right w:val="none" w:sz="0" w:space="0" w:color="auto"/>
          </w:divBdr>
        </w:div>
        <w:div w:id="320813910">
          <w:marLeft w:val="1354"/>
          <w:marRight w:val="0"/>
          <w:marTop w:val="260"/>
          <w:marBottom w:val="12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8193173">
      <w:bodyDiv w:val="1"/>
      <w:marLeft w:val="0"/>
      <w:marRight w:val="0"/>
      <w:marTop w:val="0"/>
      <w:marBottom w:val="0"/>
      <w:divBdr>
        <w:top w:val="none" w:sz="0" w:space="0" w:color="auto"/>
        <w:left w:val="none" w:sz="0" w:space="0" w:color="auto"/>
        <w:bottom w:val="none" w:sz="0" w:space="0" w:color="auto"/>
        <w:right w:val="none" w:sz="0" w:space="0" w:color="auto"/>
      </w:divBdr>
      <w:divsChild>
        <w:div w:id="1330332283">
          <w:marLeft w:val="547"/>
          <w:marRight w:val="0"/>
          <w:marTop w:val="86"/>
          <w:marBottom w:val="0"/>
          <w:divBdr>
            <w:top w:val="none" w:sz="0" w:space="0" w:color="auto"/>
            <w:left w:val="none" w:sz="0" w:space="0" w:color="auto"/>
            <w:bottom w:val="none" w:sz="0" w:space="0" w:color="auto"/>
            <w:right w:val="none" w:sz="0" w:space="0" w:color="auto"/>
          </w:divBdr>
        </w:div>
      </w:divsChild>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7E8E57E5-EF38-4A04-9068-914262150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625</Words>
  <Characters>3568</Characters>
  <Application>Microsoft Office Word</Application>
  <DocSecurity>0</DocSecurity>
  <Lines>29</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Roy Hu</dc:creator>
  <cp:keywords>ESA, style sheet, Winword, CTPClassification=CTP_IC:VisualMarkings=, CTPClassification=CTP_PUBLIC:VisualMarkings=, CTPClassification=CTP_IC, CTPClassification=CTP_NT</cp:keywords>
  <dc:description/>
  <cp:lastModifiedBy>Roy Hu</cp:lastModifiedBy>
  <cp:revision>10</cp:revision>
  <cp:lastPrinted>2016-08-05T18:54:00Z</cp:lastPrinted>
  <dcterms:created xsi:type="dcterms:W3CDTF">2021-08-02T08:08:00Z</dcterms:created>
  <dcterms:modified xsi:type="dcterms:W3CDTF">2021-08-06T10:18:00Z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